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51"/>
      </w:tblGrid>
      <w:tr w:rsidR="00836971" w:rsidRPr="00836971" w14:paraId="5F2B9BFD" w14:textId="77777777" w:rsidTr="00836971">
        <w:trPr>
          <w:jc w:val="right"/>
        </w:trPr>
        <w:tc>
          <w:tcPr>
            <w:tcW w:w="0" w:type="auto"/>
            <w:tcBorders>
              <w:top w:val="single" w:sz="4" w:space="0" w:color="auto"/>
              <w:left w:val="single" w:sz="4" w:space="0" w:color="auto"/>
              <w:bottom w:val="single" w:sz="4" w:space="0" w:color="auto"/>
              <w:right w:val="single" w:sz="4" w:space="0" w:color="auto"/>
            </w:tcBorders>
            <w:hideMark/>
          </w:tcPr>
          <w:p w14:paraId="7BAFBE97" w14:textId="77777777" w:rsidR="00836971" w:rsidRPr="00836971" w:rsidRDefault="00836971" w:rsidP="00836971">
            <w:pPr>
              <w:spacing w:before="19" w:after="0" w:line="240" w:lineRule="auto"/>
              <w:jc w:val="both"/>
              <w:rPr>
                <w:rFonts w:ascii="Times New Roman" w:eastAsia="Times New Roman" w:hAnsi="Times New Roman" w:cs="Times New Roman"/>
                <w:b/>
                <w:bCs/>
                <w:sz w:val="18"/>
                <w:szCs w:val="18"/>
                <w:lang w:eastAsia="tr-TR"/>
              </w:rPr>
            </w:pPr>
            <w:r w:rsidRPr="00836971">
              <w:rPr>
                <w:rFonts w:ascii="Times New Roman" w:eastAsia="Times New Roman" w:hAnsi="Times New Roman" w:cs="Times New Roman"/>
                <w:b/>
                <w:bCs/>
                <w:sz w:val="18"/>
                <w:szCs w:val="18"/>
                <w:lang w:eastAsia="tr-TR"/>
              </w:rPr>
              <w:t xml:space="preserve">Hasta Numarası: </w:t>
            </w:r>
          </w:p>
        </w:tc>
        <w:tc>
          <w:tcPr>
            <w:tcW w:w="1451" w:type="dxa"/>
            <w:tcBorders>
              <w:top w:val="single" w:sz="4" w:space="0" w:color="auto"/>
              <w:left w:val="single" w:sz="4" w:space="0" w:color="auto"/>
              <w:bottom w:val="single" w:sz="4" w:space="0" w:color="auto"/>
              <w:right w:val="single" w:sz="4" w:space="0" w:color="auto"/>
            </w:tcBorders>
          </w:tcPr>
          <w:p w14:paraId="202FA723" w14:textId="77777777" w:rsidR="00836971" w:rsidRPr="00836971" w:rsidRDefault="00836971" w:rsidP="00836971">
            <w:pPr>
              <w:spacing w:before="19" w:after="0" w:line="240" w:lineRule="auto"/>
              <w:jc w:val="both"/>
              <w:rPr>
                <w:rFonts w:ascii="Times New Roman" w:eastAsia="Times New Roman" w:hAnsi="Times New Roman" w:cs="Times New Roman"/>
                <w:b/>
                <w:bCs/>
                <w:sz w:val="18"/>
                <w:szCs w:val="18"/>
                <w:lang w:eastAsia="tr-TR"/>
              </w:rPr>
            </w:pPr>
          </w:p>
        </w:tc>
      </w:tr>
    </w:tbl>
    <w:p w14:paraId="3D22A117" w14:textId="29196309" w:rsidR="002A42B3" w:rsidRPr="002A42B3" w:rsidRDefault="002A42B3" w:rsidP="00836971">
      <w:pPr>
        <w:spacing w:before="240"/>
        <w:ind w:firstLine="567"/>
        <w:jc w:val="both"/>
        <w:rPr>
          <w:rFonts w:asciiTheme="minorHAnsi" w:hAnsiTheme="minorHAnsi" w:cstheme="minorHAnsi"/>
          <w:b/>
          <w:color w:val="000000"/>
          <w:spacing w:val="3"/>
        </w:rPr>
      </w:pPr>
      <w:r w:rsidRPr="002A42B3">
        <w:rPr>
          <w:rFonts w:asciiTheme="minorHAnsi" w:hAnsiTheme="minorHAnsi" w:cstheme="minorHAnsi"/>
          <w:b/>
          <w:color w:val="000000"/>
          <w:spacing w:val="3"/>
        </w:rPr>
        <w:t>ÖNERİLEN TEDAVİ PLANI</w:t>
      </w:r>
    </w:p>
    <w:p w14:paraId="748AD0D6" w14:textId="7EE6A35E" w:rsidR="002A42B3" w:rsidRDefault="006C4C24" w:rsidP="002A42B3">
      <w:pPr>
        <w:ind w:firstLine="567"/>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1" locked="0" layoutInCell="1" allowOverlap="1" wp14:anchorId="7EE12E4C" wp14:editId="07595414">
            <wp:simplePos x="0" y="0"/>
            <wp:positionH relativeFrom="margin">
              <wp:posOffset>881402</wp:posOffset>
            </wp:positionH>
            <wp:positionV relativeFrom="paragraph">
              <wp:posOffset>255094</wp:posOffset>
            </wp:positionV>
            <wp:extent cx="4052898" cy="1692478"/>
            <wp:effectExtent l="0" t="0" r="5080" b="317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2898" cy="1692478"/>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2A42B3" w:rsidRPr="00E57D5E">
        <w:rPr>
          <w:rFonts w:asciiTheme="minorHAnsi" w:hAnsiTheme="minorHAnsi" w:cstheme="minorHAnsi"/>
          <w:color w:val="000000"/>
          <w:spacing w:val="3"/>
        </w:rPr>
        <w:t>İmplant</w:t>
      </w:r>
      <w:proofErr w:type="spellEnd"/>
      <w:r w:rsidR="002A42B3" w:rsidRPr="00E57D5E">
        <w:rPr>
          <w:rFonts w:asciiTheme="minorHAnsi" w:hAnsiTheme="minorHAnsi" w:cstheme="minorHAnsi"/>
          <w:color w:val="000000"/>
          <w:spacing w:val="3"/>
        </w:rPr>
        <w:t xml:space="preserve"> uygulanacak yerdeki dişler işaretlenecektir. Protez tipi belirtilecektir.</w:t>
      </w:r>
    </w:p>
    <w:p w14:paraId="0C7A87A6" w14:textId="58F30A80" w:rsidR="002A42B3" w:rsidRDefault="002A42B3" w:rsidP="00056913">
      <w:pPr>
        <w:ind w:firstLine="360"/>
        <w:jc w:val="both"/>
        <w:rPr>
          <w:rFonts w:asciiTheme="minorHAnsi" w:hAnsiTheme="minorHAnsi" w:cstheme="minorHAnsi"/>
        </w:rPr>
      </w:pPr>
    </w:p>
    <w:p w14:paraId="53B29FFA" w14:textId="77777777" w:rsidR="002A42B3" w:rsidRDefault="002A42B3" w:rsidP="00056913">
      <w:pPr>
        <w:ind w:firstLine="360"/>
        <w:jc w:val="both"/>
        <w:rPr>
          <w:rFonts w:asciiTheme="minorHAnsi" w:hAnsiTheme="minorHAnsi" w:cstheme="minorHAnsi"/>
        </w:rPr>
      </w:pPr>
    </w:p>
    <w:p w14:paraId="06B02E43" w14:textId="77777777" w:rsidR="002A42B3" w:rsidRDefault="002A42B3" w:rsidP="00056913">
      <w:pPr>
        <w:ind w:firstLine="360"/>
        <w:jc w:val="both"/>
        <w:rPr>
          <w:rFonts w:asciiTheme="minorHAnsi" w:hAnsiTheme="minorHAnsi" w:cstheme="minorHAnsi"/>
        </w:rPr>
      </w:pPr>
    </w:p>
    <w:p w14:paraId="2FEB7E28" w14:textId="77777777" w:rsidR="002A42B3" w:rsidRDefault="002A42B3" w:rsidP="00056913">
      <w:pPr>
        <w:ind w:firstLine="360"/>
        <w:jc w:val="both"/>
        <w:rPr>
          <w:rFonts w:asciiTheme="minorHAnsi" w:hAnsiTheme="minorHAnsi" w:cstheme="minorHAnsi"/>
        </w:rPr>
      </w:pPr>
    </w:p>
    <w:p w14:paraId="785398BF" w14:textId="77777777" w:rsidR="002A42B3" w:rsidRDefault="002A42B3" w:rsidP="00056913">
      <w:pPr>
        <w:ind w:firstLine="360"/>
        <w:jc w:val="both"/>
        <w:rPr>
          <w:rFonts w:asciiTheme="minorHAnsi" w:hAnsiTheme="minorHAnsi" w:cstheme="minorHAnsi"/>
        </w:rPr>
      </w:pPr>
    </w:p>
    <w:p w14:paraId="3A17DDE2" w14:textId="77777777" w:rsidR="002A42B3" w:rsidRDefault="002A42B3" w:rsidP="00056913">
      <w:pPr>
        <w:ind w:firstLine="360"/>
        <w:jc w:val="both"/>
        <w:rPr>
          <w:rFonts w:asciiTheme="minorHAnsi" w:hAnsiTheme="minorHAnsi" w:cstheme="minorHAnsi"/>
        </w:rPr>
      </w:pPr>
    </w:p>
    <w:p w14:paraId="087DEC1F" w14:textId="77777777" w:rsidR="00056913" w:rsidRPr="00E57D5E" w:rsidRDefault="00056913" w:rsidP="00056913">
      <w:pPr>
        <w:ind w:firstLine="360"/>
        <w:jc w:val="both"/>
        <w:rPr>
          <w:rFonts w:asciiTheme="minorHAnsi" w:hAnsiTheme="minorHAnsi" w:cstheme="minorHAnsi"/>
        </w:rPr>
      </w:pPr>
      <w:r w:rsidRPr="00E57D5E">
        <w:rPr>
          <w:rFonts w:asciiTheme="minorHAnsi" w:hAnsiTheme="minorHAnsi" w:cstheme="minorHAnsi"/>
        </w:rPr>
        <w:t xml:space="preserve">Bu formun amacı sizi ameliyatınızın riskleri, süreci ve sonuçları hakkında bilgilendirmek ve </w:t>
      </w:r>
      <w:r w:rsidRPr="00E57D5E">
        <w:rPr>
          <w:rStyle w:val="Gl"/>
          <w:rFonts w:asciiTheme="minorHAnsi" w:hAnsiTheme="minorHAnsi" w:cstheme="minorHAnsi"/>
          <w:b w:val="0"/>
          <w:bCs w:val="0"/>
        </w:rPr>
        <w:t>sağlığınızla ilgili konularda sizi daha bilinçli bir biçimde ortak etmektir</w:t>
      </w:r>
      <w:r w:rsidRPr="00E57D5E">
        <w:rPr>
          <w:rFonts w:asciiTheme="minorHAnsi" w:hAnsiTheme="minorHAnsi" w:cstheme="minorHAnsi"/>
        </w:rPr>
        <w:t>. Lütfen dikkatlice okuyunuz. Anlamadığınız konular varsa lütfen formu imzalamadan önce doktorunuza sorunuz.</w:t>
      </w:r>
    </w:p>
    <w:p w14:paraId="61D82478" w14:textId="43E3B739" w:rsidR="00056913" w:rsidRPr="00E57D5E" w:rsidRDefault="00056913" w:rsidP="00056913">
      <w:pPr>
        <w:ind w:firstLine="357"/>
        <w:jc w:val="both"/>
        <w:rPr>
          <w:rStyle w:val="Gl"/>
          <w:rFonts w:asciiTheme="minorHAnsi" w:hAnsiTheme="minorHAnsi" w:cstheme="minorHAnsi"/>
          <w:b w:val="0"/>
          <w:bCs w:val="0"/>
        </w:rPr>
      </w:pPr>
      <w:r w:rsidRPr="00E57D5E">
        <w:rPr>
          <w:rStyle w:val="Gl"/>
          <w:rFonts w:asciiTheme="minorHAnsi" w:hAnsiTheme="minorHAnsi" w:cstheme="minorHAnsi"/>
          <w:b w:val="0"/>
          <w:bCs w:val="0"/>
        </w:rPr>
        <w:t>Tedaviniz için size uygulanacak yöntem hakkında bilgi sahibi olmak en doğal hakkınızdır. Uygulanacak tedavinin yararlarını ve olası komplikasyonlarını (istenmeyen durumları) öğrendikten sonra yapılacak işleme rıza göstermek ya da göstermemek yine kendi kararınıza bağlıdır. Sizi bilgilendirmek ve tedavinize başlamak için onayınızı almak üzere hazırlanmış olan bu formu okuyarak sonundaki bölümleri doldurmanız ve imzalamanız gerekmektedir. Katılımınız ve zaman ayırdığınız için teşekkür ederiz.</w:t>
      </w:r>
    </w:p>
    <w:p w14:paraId="3BFC0D2D" w14:textId="071D0581" w:rsidR="00056913" w:rsidRDefault="00056913" w:rsidP="00056913">
      <w:pPr>
        <w:ind w:firstLine="357"/>
        <w:jc w:val="both"/>
        <w:rPr>
          <w:rStyle w:val="Gl"/>
          <w:rFonts w:asciiTheme="minorHAnsi" w:hAnsiTheme="minorHAnsi" w:cstheme="minorHAnsi"/>
          <w:b w:val="0"/>
          <w:bCs w:val="0"/>
          <w:color w:val="000000" w:themeColor="text1"/>
        </w:rPr>
      </w:pPr>
      <w:r w:rsidRPr="00E57D5E">
        <w:rPr>
          <w:rStyle w:val="Gl"/>
          <w:rFonts w:asciiTheme="minorHAnsi" w:hAnsiTheme="minorHAnsi" w:cstheme="minorHAnsi"/>
          <w:b w:val="0"/>
          <w:bCs w:val="0"/>
          <w:color w:val="000000" w:themeColor="text1"/>
        </w:rPr>
        <w:t xml:space="preserve">Tedaviye başlamadan önce hastaların sistemik rahatsızlıklarını (kalp hastalığı, şeker hastalığı, tansiyon problemi vb.), bulaşıcı bir hastalığı (hepatit gibi), varsa kullandığı ilaçları (aspirin, </w:t>
      </w:r>
      <w:proofErr w:type="spellStart"/>
      <w:r w:rsidRPr="00E57D5E">
        <w:rPr>
          <w:rStyle w:val="Gl"/>
          <w:rFonts w:asciiTheme="minorHAnsi" w:hAnsiTheme="minorHAnsi" w:cstheme="minorHAnsi"/>
          <w:b w:val="0"/>
          <w:bCs w:val="0"/>
          <w:color w:val="000000" w:themeColor="text1"/>
        </w:rPr>
        <w:t>coraspin</w:t>
      </w:r>
      <w:proofErr w:type="spellEnd"/>
      <w:r w:rsidRPr="00E57D5E">
        <w:rPr>
          <w:rStyle w:val="Gl"/>
          <w:rFonts w:asciiTheme="minorHAnsi" w:hAnsiTheme="minorHAnsi" w:cstheme="minorHAnsi"/>
          <w:b w:val="0"/>
          <w:bCs w:val="0"/>
          <w:color w:val="000000" w:themeColor="text1"/>
        </w:rPr>
        <w:t xml:space="preserve">, </w:t>
      </w:r>
      <w:proofErr w:type="spellStart"/>
      <w:r w:rsidRPr="00E57D5E">
        <w:rPr>
          <w:rStyle w:val="Gl"/>
          <w:rFonts w:asciiTheme="minorHAnsi" w:hAnsiTheme="minorHAnsi" w:cstheme="minorHAnsi"/>
          <w:b w:val="0"/>
          <w:bCs w:val="0"/>
          <w:color w:val="000000" w:themeColor="text1"/>
        </w:rPr>
        <w:t>coumadin</w:t>
      </w:r>
      <w:proofErr w:type="spellEnd"/>
      <w:r w:rsidRPr="00E57D5E">
        <w:rPr>
          <w:rStyle w:val="Gl"/>
          <w:rFonts w:asciiTheme="minorHAnsi" w:hAnsiTheme="minorHAnsi" w:cstheme="minorHAnsi"/>
          <w:b w:val="0"/>
          <w:bCs w:val="0"/>
          <w:color w:val="000000" w:themeColor="text1"/>
        </w:rPr>
        <w:t>) hekimiyle paylaşması hem kendi güvenliği hem de hekim için önemlidir.</w:t>
      </w:r>
    </w:p>
    <w:p w14:paraId="71F03772" w14:textId="7F68E88C" w:rsidR="00742CC6" w:rsidRPr="00E57D5E" w:rsidRDefault="00742CC6" w:rsidP="00742CC6">
      <w:pPr>
        <w:jc w:val="both"/>
        <w:rPr>
          <w:rFonts w:asciiTheme="minorHAnsi" w:hAnsiTheme="minorHAnsi" w:cstheme="minorHAnsi"/>
        </w:rPr>
      </w:pPr>
      <w:r w:rsidRPr="00E57D5E">
        <w:rPr>
          <w:rFonts w:asciiTheme="minorHAnsi" w:hAnsiTheme="minorHAnsi" w:cstheme="minorHAnsi"/>
          <w:noProof/>
        </w:rPr>
        <w:drawing>
          <wp:anchor distT="0" distB="0" distL="114300" distR="114300" simplePos="0" relativeHeight="251659264" behindDoc="1" locked="0" layoutInCell="1" allowOverlap="1" wp14:anchorId="4282A69E" wp14:editId="5712C49F">
            <wp:simplePos x="0" y="0"/>
            <wp:positionH relativeFrom="column">
              <wp:posOffset>4316752</wp:posOffset>
            </wp:positionH>
            <wp:positionV relativeFrom="paragraph">
              <wp:posOffset>7467</wp:posOffset>
            </wp:positionV>
            <wp:extent cx="1362075" cy="2219325"/>
            <wp:effectExtent l="19050" t="0" r="9525" b="0"/>
            <wp:wrapTight wrapText="bothSides">
              <wp:wrapPolygon edited="0">
                <wp:start x="-302" y="0"/>
                <wp:lineTo x="-302" y="21507"/>
                <wp:lineTo x="21751" y="21507"/>
                <wp:lineTo x="21751" y="0"/>
                <wp:lineTo x="-302"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62075" cy="2219325"/>
                    </a:xfrm>
                    <a:prstGeom prst="rect">
                      <a:avLst/>
                    </a:prstGeom>
                    <a:noFill/>
                    <a:ln w="9525">
                      <a:noFill/>
                      <a:miter lim="800000"/>
                      <a:headEnd/>
                      <a:tailEnd/>
                    </a:ln>
                  </pic:spPr>
                </pic:pic>
              </a:graphicData>
            </a:graphic>
          </wp:anchor>
        </w:drawing>
      </w:r>
      <w:proofErr w:type="spellStart"/>
      <w:r w:rsidRPr="00E57D5E">
        <w:rPr>
          <w:rFonts w:asciiTheme="minorHAnsi" w:hAnsiTheme="minorHAnsi" w:cstheme="minorHAnsi"/>
        </w:rPr>
        <w:t>Dental</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sabit veya hareketli diş protezlerine tutuculuk sağlamak amacıyla kemik içine yerleştirilen ve titanyum/alaşımdan üretilmiş olan, silindir şekilli bir araçtır. </w:t>
      </w:r>
      <w:proofErr w:type="spellStart"/>
      <w:r w:rsidRPr="00E57D5E">
        <w:rPr>
          <w:rFonts w:asciiTheme="minorHAnsi" w:hAnsiTheme="minorHAnsi" w:cstheme="minorHAnsi"/>
        </w:rPr>
        <w:t>Dental</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uygulanmasının amacı; eksik diş veya dişlerin yerine yapılan protezlere; hasta konforunu, fonksiyonunu ve estetiğini geliştirerek destek olmak ve ağız içi - dışı dokuların daha uzun süre fonksiyon görmesine yardımcı olmaktır. </w:t>
      </w:r>
    </w:p>
    <w:p w14:paraId="278C07C7" w14:textId="77777777" w:rsidR="00742CC6" w:rsidRPr="00E57D5E" w:rsidRDefault="00742CC6" w:rsidP="00742CC6">
      <w:pPr>
        <w:ind w:firstLine="567"/>
        <w:jc w:val="both"/>
        <w:rPr>
          <w:rFonts w:asciiTheme="minorHAnsi" w:hAnsiTheme="minorHAnsi" w:cstheme="minorHAnsi"/>
        </w:rPr>
      </w:pPr>
      <w:proofErr w:type="spellStart"/>
      <w:r w:rsidRPr="00E57D5E">
        <w:rPr>
          <w:rFonts w:asciiTheme="minorHAnsi" w:hAnsiTheme="minorHAnsi" w:cstheme="minorHAnsi"/>
        </w:rPr>
        <w:t>Dental</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uygulamaları, uzun yıllardır kullanılmaktadır ve yüksek başarı oranları ile rutin tedavi yöntemleri arasına girmiştir. Uygun bakım sağlandığında, ömür boyu ağızda kalması beklenmektedir. Tedavinin uzun dönem başarısı ve memnuniyet için kurum çalışanlarımız üzerine düşen sorumlulukları yerine getirecektir. Ancak dünyanın hiçbir </w:t>
      </w:r>
      <w:r w:rsidRPr="00E57D5E">
        <w:rPr>
          <w:rFonts w:asciiTheme="minorHAnsi" w:hAnsiTheme="minorHAnsi" w:cstheme="minorHAnsi"/>
        </w:rPr>
        <w:lastRenderedPageBreak/>
        <w:t xml:space="preserve">yerinde %100 başarı garantisi ve protez uygulaması sonrası kesin memnuniyet garantisi verilememektedir. Başarı tüm tarafların sorumluluklarını tam olarak yerine getirmesine bağlıdır. Tüm bunlara rağmen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tedavisi başarısız olabilir. Memnuniyet, hasta beklentileri ile doğrudan ilişkilidir. Bu nedenle bilimsel olarak tüm özellikleri ile ideal olarak yapılmış bir protez dahi beklentileri karşılanamamış bir hastamızı memnun etmeyebilir. </w:t>
      </w:r>
    </w:p>
    <w:p w14:paraId="42131E68" w14:textId="77777777" w:rsidR="00742CC6" w:rsidRPr="00E57D5E" w:rsidRDefault="00742CC6" w:rsidP="00742CC6">
      <w:pPr>
        <w:ind w:firstLine="567"/>
        <w:jc w:val="both"/>
        <w:rPr>
          <w:rFonts w:asciiTheme="minorHAnsi" w:hAnsiTheme="minorHAnsi" w:cstheme="minorHAnsi"/>
        </w:rPr>
      </w:pPr>
      <w:proofErr w:type="spellStart"/>
      <w:r w:rsidRPr="00E57D5E">
        <w:rPr>
          <w:rFonts w:asciiTheme="minorHAnsi" w:hAnsiTheme="minorHAnsi" w:cstheme="minorHAnsi"/>
        </w:rPr>
        <w:t>Dental</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uygulaması bölgesel uyuşturma (lokal anestezi) (diş çekimlerinde olduğu gibi) altında yapılır. Tek veya çok sayıda diş eksikliğinde veya tüm dişlerin eksik olduğu durumlarda kullanılabilir. Gerektiğinde genel anestezi ile de yapılabilir. </w:t>
      </w:r>
    </w:p>
    <w:p w14:paraId="72824FB3" w14:textId="0CEFFB66" w:rsidR="00742CC6" w:rsidRPr="00E57D5E" w:rsidRDefault="00742CC6" w:rsidP="00742CC6">
      <w:pPr>
        <w:ind w:firstLine="567"/>
        <w:jc w:val="both"/>
        <w:rPr>
          <w:rFonts w:asciiTheme="minorHAnsi" w:hAnsiTheme="minorHAnsi" w:cstheme="minorHAnsi"/>
        </w:rPr>
      </w:pPr>
      <w:proofErr w:type="spellStart"/>
      <w:r w:rsidRPr="00E57D5E">
        <w:rPr>
          <w:rFonts w:asciiTheme="minorHAnsi" w:hAnsiTheme="minorHAnsi" w:cstheme="minorHAnsi"/>
        </w:rPr>
        <w:t>Bifosfonat</w:t>
      </w:r>
      <w:proofErr w:type="spellEnd"/>
      <w:r w:rsidRPr="00E57D5E">
        <w:rPr>
          <w:rFonts w:asciiTheme="minorHAnsi" w:hAnsiTheme="minorHAnsi" w:cstheme="minorHAnsi"/>
        </w:rPr>
        <w:t xml:space="preserve">, özellikle </w:t>
      </w:r>
      <w:proofErr w:type="spellStart"/>
      <w:r w:rsidRPr="00E57D5E">
        <w:rPr>
          <w:rFonts w:asciiTheme="minorHAnsi" w:hAnsiTheme="minorHAnsi" w:cstheme="minorHAnsi"/>
        </w:rPr>
        <w:t>zoledronik</w:t>
      </w:r>
      <w:proofErr w:type="spellEnd"/>
      <w:r w:rsidRPr="00E57D5E">
        <w:rPr>
          <w:rFonts w:asciiTheme="minorHAnsi" w:hAnsiTheme="minorHAnsi" w:cstheme="minorHAnsi"/>
        </w:rPr>
        <w:t xml:space="preserve"> asit (</w:t>
      </w:r>
      <w:proofErr w:type="spellStart"/>
      <w:r w:rsidRPr="00E57D5E">
        <w:rPr>
          <w:rFonts w:asciiTheme="minorHAnsi" w:hAnsiTheme="minorHAnsi" w:cstheme="minorHAnsi"/>
        </w:rPr>
        <w:t>Zometa</w:t>
      </w:r>
      <w:proofErr w:type="spellEnd"/>
      <w:r w:rsidRPr="00E57D5E">
        <w:rPr>
          <w:rFonts w:asciiTheme="minorHAnsi" w:hAnsiTheme="minorHAnsi" w:cstheme="minorHAnsi"/>
        </w:rPr>
        <w:t xml:space="preserve"> gibi) tedavisi gören hastaların çenelerinde kemik yıkımları görülebilmektedir (kullandığı ilaç nedeniyle). Bu durumda yerleştirilen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kaybedilebilir. Sigara içmek,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başarısını ve ömrünü azaltır. Dişeti sağlığının bozuk olması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başarısını olumsuz yönde etkiler.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yerleştirilmeden önce dişeti sağlığı iyi değilse,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cerrahisi öncesi tedavi edilmesi gereklidir. Ağız temizliğinin iyi yapılması (düzenli diş ipi ve diş fırçası kullanarak), </w:t>
      </w:r>
      <w:proofErr w:type="spellStart"/>
      <w:r w:rsidRPr="00E57D5E">
        <w:rPr>
          <w:rFonts w:asciiTheme="minorHAnsi" w:hAnsiTheme="minorHAnsi" w:cstheme="minorHAnsi"/>
        </w:rPr>
        <w:t>implant</w:t>
      </w:r>
      <w:proofErr w:type="spellEnd"/>
      <w:r w:rsidRPr="00E57D5E">
        <w:rPr>
          <w:rFonts w:asciiTheme="minorHAnsi" w:hAnsiTheme="minorHAnsi" w:cstheme="minorHAnsi"/>
        </w:rPr>
        <w:t>(</w:t>
      </w:r>
      <w:proofErr w:type="spellStart"/>
      <w:r w:rsidRPr="00E57D5E">
        <w:rPr>
          <w:rFonts w:asciiTheme="minorHAnsi" w:hAnsiTheme="minorHAnsi" w:cstheme="minorHAnsi"/>
        </w:rPr>
        <w:t>lar</w:t>
      </w:r>
      <w:proofErr w:type="spellEnd"/>
      <w:r w:rsidRPr="00E57D5E">
        <w:rPr>
          <w:rFonts w:asciiTheme="minorHAnsi" w:hAnsiTheme="minorHAnsi" w:cstheme="minorHAnsi"/>
        </w:rPr>
        <w:t>)</w:t>
      </w:r>
      <w:proofErr w:type="spellStart"/>
      <w:r w:rsidRPr="00E57D5E">
        <w:rPr>
          <w:rFonts w:asciiTheme="minorHAnsi" w:hAnsiTheme="minorHAnsi" w:cstheme="minorHAnsi"/>
        </w:rPr>
        <w:t>ın</w:t>
      </w:r>
      <w:proofErr w:type="spellEnd"/>
      <w:r w:rsidRPr="00E57D5E">
        <w:rPr>
          <w:rFonts w:asciiTheme="minorHAnsi" w:hAnsiTheme="minorHAnsi" w:cstheme="minorHAnsi"/>
        </w:rPr>
        <w:t xml:space="preserve"> uzun dönemli başarısı için çok önemlidir. Ağız bakımı hastanın sorumluluğunda olup, bu sorumluluğu yerine getiremeyecek hastalara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tedavisi önerilmemektedir. Hasta sistemik durumu hakkında tüm detayları hekimi ile paylaşmakla yükümlüdür.</w:t>
      </w:r>
      <w:r w:rsidRPr="00E57D5E">
        <w:rPr>
          <w:rFonts w:asciiTheme="minorHAnsi" w:hAnsiTheme="minorHAnsi" w:cstheme="minorHAnsi"/>
          <w:color w:val="FF0000"/>
        </w:rPr>
        <w:t xml:space="preserve"> </w:t>
      </w:r>
    </w:p>
    <w:p w14:paraId="0C3870A7" w14:textId="53A818B9" w:rsidR="00742CC6" w:rsidRPr="00E57D5E" w:rsidRDefault="00742CC6" w:rsidP="00742CC6">
      <w:pPr>
        <w:ind w:firstLine="567"/>
        <w:jc w:val="both"/>
        <w:rPr>
          <w:rFonts w:asciiTheme="minorHAnsi" w:hAnsiTheme="minorHAnsi" w:cstheme="minorHAnsi"/>
        </w:rPr>
      </w:pPr>
      <w:r w:rsidRPr="00E57D5E">
        <w:rPr>
          <w:rFonts w:asciiTheme="minorHAnsi" w:hAnsiTheme="minorHAnsi" w:cstheme="minorHAnsi"/>
        </w:rPr>
        <w:t xml:space="preserve">Protezler, </w:t>
      </w:r>
      <w:proofErr w:type="spellStart"/>
      <w:r w:rsidRPr="00E57D5E">
        <w:rPr>
          <w:rFonts w:asciiTheme="minorHAnsi" w:hAnsiTheme="minorHAnsi" w:cstheme="minorHAnsi"/>
        </w:rPr>
        <w:t>implantlar</w:t>
      </w:r>
      <w:proofErr w:type="spellEnd"/>
      <w:r w:rsidRPr="00E57D5E">
        <w:rPr>
          <w:rFonts w:asciiTheme="minorHAnsi" w:hAnsiTheme="minorHAnsi" w:cstheme="minorHAnsi"/>
        </w:rPr>
        <w:t xml:space="preserve"> kemikle tam olarak kaynadıktan (</w:t>
      </w:r>
      <w:proofErr w:type="spellStart"/>
      <w:r w:rsidRPr="00E57D5E">
        <w:rPr>
          <w:rFonts w:asciiTheme="minorHAnsi" w:hAnsiTheme="minorHAnsi" w:cstheme="minorHAnsi"/>
        </w:rPr>
        <w:t>osteoentegrasyon</w:t>
      </w:r>
      <w:proofErr w:type="spellEnd"/>
      <w:r w:rsidRPr="00E57D5E">
        <w:rPr>
          <w:rFonts w:asciiTheme="minorHAnsi" w:hAnsiTheme="minorHAnsi" w:cstheme="minorHAnsi"/>
        </w:rPr>
        <w:t xml:space="preserve">) sonra protez bölümünde yapılacaktır ve ücretlendirmesi ayrıdır. Bu süre; </w:t>
      </w:r>
      <w:proofErr w:type="spellStart"/>
      <w:r w:rsidRPr="00E57D5E">
        <w:rPr>
          <w:rFonts w:asciiTheme="minorHAnsi" w:hAnsiTheme="minorHAnsi" w:cstheme="minorHAnsi"/>
        </w:rPr>
        <w:t>implantın</w:t>
      </w:r>
      <w:proofErr w:type="spellEnd"/>
      <w:r w:rsidRPr="00E57D5E">
        <w:rPr>
          <w:rFonts w:asciiTheme="minorHAnsi" w:hAnsiTheme="minorHAnsi" w:cstheme="minorHAnsi"/>
        </w:rPr>
        <w:t xml:space="preserve"> uygulandığı çene, kemik kalitesi, </w:t>
      </w:r>
      <w:proofErr w:type="spellStart"/>
      <w:r w:rsidRPr="00E57D5E">
        <w:rPr>
          <w:rFonts w:asciiTheme="minorHAnsi" w:hAnsiTheme="minorHAnsi" w:cstheme="minorHAnsi"/>
        </w:rPr>
        <w:t>implantın</w:t>
      </w:r>
      <w:proofErr w:type="spellEnd"/>
      <w:r w:rsidRPr="00E57D5E">
        <w:rPr>
          <w:rFonts w:asciiTheme="minorHAnsi" w:hAnsiTheme="minorHAnsi" w:cstheme="minorHAnsi"/>
        </w:rPr>
        <w:t xml:space="preserve"> yüzey özelliği, </w:t>
      </w:r>
      <w:proofErr w:type="spellStart"/>
      <w:r w:rsidRPr="00E57D5E">
        <w:rPr>
          <w:rFonts w:asciiTheme="minorHAnsi" w:hAnsiTheme="minorHAnsi" w:cstheme="minorHAnsi"/>
        </w:rPr>
        <w:t>greft</w:t>
      </w:r>
      <w:proofErr w:type="spellEnd"/>
      <w:r w:rsidRPr="00E57D5E">
        <w:rPr>
          <w:rFonts w:asciiTheme="minorHAnsi" w:hAnsiTheme="minorHAnsi" w:cstheme="minorHAnsi"/>
        </w:rPr>
        <w:t xml:space="preserve"> kullanılması gibi pek çok faktörden etkilenebilir. Tedavi planlaması hastaya özel hazırlanacaktır.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bir kez yerleştirildikten sonra, tedavi planının tam olarak takip edilmesi gerekir ve belirlenen takvime göre sonuçlanır. Tedavi planı ve randevulara sadık kalınmadığında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tedavisinin başarısı olumsuz etkilenebilir.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iki aşamalı veya tek aşamalı cerrahi ile yerleştirilebilir. İki aşamalı cerrahi ile uygulanan </w:t>
      </w:r>
      <w:proofErr w:type="spellStart"/>
      <w:r w:rsidRPr="00E57D5E">
        <w:rPr>
          <w:rFonts w:asciiTheme="minorHAnsi" w:hAnsiTheme="minorHAnsi" w:cstheme="minorHAnsi"/>
        </w:rPr>
        <w:t>implantlar</w:t>
      </w:r>
      <w:proofErr w:type="spellEnd"/>
      <w:r w:rsidRPr="00E57D5E">
        <w:rPr>
          <w:rFonts w:asciiTheme="minorHAnsi" w:hAnsiTheme="minorHAnsi" w:cstheme="minorHAnsi"/>
        </w:rPr>
        <w:t xml:space="preserve"> protez yapılıncaya kadar dişetinin altında kalır ve dışarıdan gözükmez. İkinci bir cerrahi işlemle üzerinin açılması gerekir. Tek aşamalı </w:t>
      </w:r>
      <w:proofErr w:type="spellStart"/>
      <w:r w:rsidRPr="00E57D5E">
        <w:rPr>
          <w:rFonts w:asciiTheme="minorHAnsi" w:hAnsiTheme="minorHAnsi" w:cstheme="minorHAnsi"/>
        </w:rPr>
        <w:t>implantlarda</w:t>
      </w:r>
      <w:proofErr w:type="spellEnd"/>
      <w:r w:rsidRPr="00E57D5E">
        <w:rPr>
          <w:rFonts w:asciiTheme="minorHAnsi" w:hAnsiTheme="minorHAnsi" w:cstheme="minorHAnsi"/>
        </w:rPr>
        <w:t xml:space="preserve"> ikinci bir cerrahi işleme gerek yoktur. Bekleme süresi tamamlandıktan sonra doğrudan protez yapımına başlanır.  </w:t>
      </w:r>
    </w:p>
    <w:p w14:paraId="456C0DC3" w14:textId="1140EB69" w:rsidR="00056913" w:rsidRPr="00E57D5E" w:rsidRDefault="00742CC6" w:rsidP="00742CC6">
      <w:pPr>
        <w:ind w:firstLine="567"/>
        <w:jc w:val="both"/>
        <w:rPr>
          <w:rFonts w:asciiTheme="minorHAnsi" w:hAnsiTheme="minorHAnsi" w:cstheme="minorHAnsi"/>
        </w:rPr>
      </w:pPr>
      <w:proofErr w:type="spellStart"/>
      <w:r w:rsidRPr="00E57D5E">
        <w:rPr>
          <w:rFonts w:asciiTheme="minorHAnsi" w:hAnsiTheme="minorHAnsi" w:cstheme="minorHAnsi"/>
        </w:rPr>
        <w:t>Dental</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uygulamaları, ithal ve pahalı malzemeler kullanılarak gerçekleştirildiği için, yüksek maliyetlidir. SGK, rutin yöntemlerle tedavi edilebilen hiçbir diş eksikliği için ödeme yapmamaktadır. </w:t>
      </w:r>
      <w:r w:rsidR="00056913" w:rsidRPr="00E57D5E">
        <w:rPr>
          <w:rFonts w:asciiTheme="minorHAnsi" w:hAnsiTheme="minorHAnsi" w:cstheme="minorHAnsi"/>
        </w:rPr>
        <w:t xml:space="preserve">         </w:t>
      </w:r>
    </w:p>
    <w:p w14:paraId="5D58C8D5" w14:textId="66289467" w:rsidR="00056913" w:rsidRPr="002A42B3" w:rsidRDefault="00056913" w:rsidP="00056913">
      <w:pPr>
        <w:ind w:left="346" w:firstLine="194"/>
        <w:jc w:val="both"/>
        <w:rPr>
          <w:rFonts w:asciiTheme="minorHAnsi" w:hAnsiTheme="minorHAnsi" w:cstheme="minorHAnsi"/>
          <w:b/>
        </w:rPr>
      </w:pPr>
      <w:proofErr w:type="spellStart"/>
      <w:r w:rsidRPr="002A42B3">
        <w:rPr>
          <w:rFonts w:asciiTheme="minorHAnsi" w:hAnsiTheme="minorHAnsi" w:cstheme="minorHAnsi"/>
          <w:b/>
        </w:rPr>
        <w:t>İmplant</w:t>
      </w:r>
      <w:proofErr w:type="spellEnd"/>
      <w:r w:rsidRPr="002A42B3">
        <w:rPr>
          <w:rFonts w:asciiTheme="minorHAnsi" w:hAnsiTheme="minorHAnsi" w:cstheme="minorHAnsi"/>
          <w:b/>
        </w:rPr>
        <w:t xml:space="preserve"> Uygulamasının Yararları</w:t>
      </w:r>
    </w:p>
    <w:p w14:paraId="321D68CC" w14:textId="77777777" w:rsidR="00056913" w:rsidRPr="00E57D5E" w:rsidRDefault="00056913" w:rsidP="00056913">
      <w:pPr>
        <w:numPr>
          <w:ilvl w:val="0"/>
          <w:numId w:val="17"/>
        </w:numPr>
        <w:tabs>
          <w:tab w:val="clear" w:pos="720"/>
          <w:tab w:val="num" w:pos="540"/>
        </w:tabs>
        <w:spacing w:after="0" w:line="240" w:lineRule="auto"/>
        <w:ind w:left="540" w:hanging="180"/>
        <w:jc w:val="both"/>
        <w:rPr>
          <w:rFonts w:asciiTheme="minorHAnsi" w:hAnsiTheme="minorHAnsi" w:cstheme="minorHAnsi"/>
        </w:rPr>
      </w:pPr>
      <w:proofErr w:type="spellStart"/>
      <w:r w:rsidRPr="00E57D5E">
        <w:rPr>
          <w:rFonts w:asciiTheme="minorHAnsi" w:hAnsiTheme="minorHAnsi" w:cstheme="minorHAnsi"/>
        </w:rPr>
        <w:t>İmplantın</w:t>
      </w:r>
      <w:proofErr w:type="spellEnd"/>
      <w:r w:rsidRPr="00E57D5E">
        <w:rPr>
          <w:rFonts w:asciiTheme="minorHAnsi" w:hAnsiTheme="minorHAnsi" w:cstheme="minorHAnsi"/>
        </w:rPr>
        <w:t xml:space="preserve">, doğal dişlerde olduğu gibi çürüme şansı yoktur. </w:t>
      </w:r>
    </w:p>
    <w:p w14:paraId="2D4A36A6" w14:textId="77777777" w:rsidR="00056913" w:rsidRPr="00E57D5E" w:rsidRDefault="00056913" w:rsidP="00056913">
      <w:pPr>
        <w:numPr>
          <w:ilvl w:val="0"/>
          <w:numId w:val="17"/>
        </w:numPr>
        <w:tabs>
          <w:tab w:val="clear" w:pos="720"/>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 xml:space="preserve">Geleneksel sabit köprü protez yapılırken, dayanak dişlerin kesilerek kaplanması gerekir.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uygulamasında buna gerek yoktur. </w:t>
      </w:r>
    </w:p>
    <w:p w14:paraId="131F3E4C" w14:textId="792D0078" w:rsidR="00056913" w:rsidRPr="00E57D5E" w:rsidRDefault="00056913" w:rsidP="00056913">
      <w:pPr>
        <w:numPr>
          <w:ilvl w:val="0"/>
          <w:numId w:val="17"/>
        </w:numPr>
        <w:tabs>
          <w:tab w:val="clear" w:pos="720"/>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 xml:space="preserve">Özellikle alt çenede tam protezlerin (damak olarak bilinen) tutuculuğu zayıftır. Konuşma ve yemek yeme sırasında yerinden çıkabilir.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uygulaması ile tam protezlerin çok daha konforlu kullanımı sağlanabilir. </w:t>
      </w:r>
    </w:p>
    <w:p w14:paraId="30A5A1BB" w14:textId="3FD9808A" w:rsidR="00056913" w:rsidRPr="00E57D5E" w:rsidRDefault="00056913" w:rsidP="00056913">
      <w:pPr>
        <w:numPr>
          <w:ilvl w:val="0"/>
          <w:numId w:val="17"/>
        </w:numPr>
        <w:tabs>
          <w:tab w:val="clear" w:pos="720"/>
          <w:tab w:val="num" w:pos="540"/>
        </w:tabs>
        <w:spacing w:before="60" w:after="0" w:line="240" w:lineRule="auto"/>
        <w:ind w:left="540" w:hanging="180"/>
        <w:jc w:val="both"/>
        <w:rPr>
          <w:rFonts w:asciiTheme="minorHAnsi" w:hAnsiTheme="minorHAnsi" w:cstheme="minorHAnsi"/>
        </w:rPr>
      </w:pPr>
      <w:proofErr w:type="spellStart"/>
      <w:r w:rsidRPr="00E57D5E">
        <w:rPr>
          <w:rFonts w:asciiTheme="minorHAnsi" w:hAnsiTheme="minorHAnsi" w:cstheme="minorHAnsi"/>
        </w:rPr>
        <w:lastRenderedPageBreak/>
        <w:t>İmplant</w:t>
      </w:r>
      <w:proofErr w:type="spellEnd"/>
      <w:r w:rsidRPr="00E57D5E">
        <w:rPr>
          <w:rFonts w:asciiTheme="minorHAnsi" w:hAnsiTheme="minorHAnsi" w:cstheme="minorHAnsi"/>
        </w:rPr>
        <w:t xml:space="preserve"> uygulaması ile tüm dişler eksik bile olsa, sabit protez yapmak mümkün olabilir.</w:t>
      </w:r>
    </w:p>
    <w:p w14:paraId="5D3A5EA5" w14:textId="77777777" w:rsidR="00056913" w:rsidRPr="00E57D5E" w:rsidRDefault="00056913" w:rsidP="00056913">
      <w:pPr>
        <w:numPr>
          <w:ilvl w:val="0"/>
          <w:numId w:val="17"/>
        </w:numPr>
        <w:tabs>
          <w:tab w:val="clear" w:pos="720"/>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 xml:space="preserve">Geleneksel hareketli protez ve sabit köprü protezlerin dayanakları olan komşu dişlerin ömrünü kısalttığı çalışmalarla gösterilmiştir.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uygulaması ile bunun önüne geçilebilir.</w:t>
      </w:r>
    </w:p>
    <w:p w14:paraId="234DC65F" w14:textId="77777777" w:rsidR="00056913" w:rsidRPr="00E57D5E" w:rsidRDefault="00056913" w:rsidP="00056913">
      <w:pPr>
        <w:numPr>
          <w:ilvl w:val="0"/>
          <w:numId w:val="17"/>
        </w:numPr>
        <w:tabs>
          <w:tab w:val="clear" w:pos="720"/>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 xml:space="preserve">Geleneksel protezler kemik kaybının artmasına katkıda bulunabilirler.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uygulamaları proteze dayanak olarak görev yapmasının yanında kemikteki erimeyi de azaltabilir. </w:t>
      </w:r>
    </w:p>
    <w:p w14:paraId="79BFE999" w14:textId="77777777" w:rsidR="00056913" w:rsidRPr="00E57D5E" w:rsidRDefault="00056913" w:rsidP="00056913">
      <w:pPr>
        <w:numPr>
          <w:ilvl w:val="0"/>
          <w:numId w:val="17"/>
        </w:numPr>
        <w:tabs>
          <w:tab w:val="clear" w:pos="720"/>
          <w:tab w:val="num" w:pos="540"/>
        </w:tabs>
        <w:spacing w:before="60" w:after="0" w:line="240" w:lineRule="auto"/>
        <w:ind w:left="540" w:hanging="180"/>
        <w:jc w:val="both"/>
        <w:rPr>
          <w:rFonts w:asciiTheme="minorHAnsi" w:hAnsiTheme="minorHAnsi" w:cstheme="minorHAnsi"/>
        </w:rPr>
      </w:pP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uygulamaları ile geleneksel protezlere nazaran daha estetik, fonksiyonel ve konforlu protezlerin yapılması mümkün olabilir. </w:t>
      </w:r>
    </w:p>
    <w:p w14:paraId="52719089" w14:textId="77777777" w:rsidR="00056913" w:rsidRPr="00E57D5E" w:rsidRDefault="00056913" w:rsidP="00056913">
      <w:pPr>
        <w:tabs>
          <w:tab w:val="num" w:pos="540"/>
          <w:tab w:val="left" w:pos="5580"/>
        </w:tabs>
        <w:spacing w:before="60"/>
        <w:ind w:left="540" w:hanging="180"/>
        <w:jc w:val="both"/>
        <w:rPr>
          <w:rFonts w:asciiTheme="minorHAnsi" w:hAnsiTheme="minorHAnsi" w:cstheme="minorHAnsi"/>
        </w:rPr>
      </w:pP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Uygulamasının Riskleri</w:t>
      </w:r>
      <w:r w:rsidRPr="00E57D5E">
        <w:rPr>
          <w:rFonts w:asciiTheme="minorHAnsi" w:hAnsiTheme="minorHAnsi" w:cstheme="minorHAnsi"/>
        </w:rPr>
        <w:tab/>
      </w:r>
    </w:p>
    <w:p w14:paraId="69C2BEA5" w14:textId="77777777" w:rsidR="00056913" w:rsidRPr="00E57D5E" w:rsidRDefault="00056913" w:rsidP="00056913">
      <w:pPr>
        <w:tabs>
          <w:tab w:val="num" w:pos="540"/>
        </w:tabs>
        <w:spacing w:before="60"/>
        <w:ind w:left="540" w:hanging="180"/>
        <w:jc w:val="both"/>
        <w:rPr>
          <w:rFonts w:asciiTheme="minorHAnsi" w:hAnsiTheme="minorHAnsi" w:cstheme="minorHAnsi"/>
        </w:rPr>
      </w:pPr>
      <w:proofErr w:type="spellStart"/>
      <w:r w:rsidRPr="00E57D5E">
        <w:rPr>
          <w:rFonts w:asciiTheme="minorHAnsi" w:hAnsiTheme="minorHAnsi" w:cstheme="minorHAnsi"/>
        </w:rPr>
        <w:t>Dental</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cerrahisinde, beklenen veya muhtemel olan riskler aşağıda açıklanmıştır (aşağıdaki maddelerin çoğunluğu diş çekiminde de karşılaşılabilecek risklerdir).</w:t>
      </w:r>
    </w:p>
    <w:p w14:paraId="6F18A8D7" w14:textId="77777777" w:rsidR="00056913" w:rsidRPr="00E57D5E" w:rsidRDefault="00056913" w:rsidP="00056913">
      <w:pPr>
        <w:numPr>
          <w:ilvl w:val="0"/>
          <w:numId w:val="18"/>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Bölgesel uyuşturmaya (lokal anestezi) bağlı olarak rahatsızlık hissi, şişlik, morarma, enfeksiyon, uzun süren hissizlik, ağız açmada zorlanma veya alerjik reaksiyonlar gelişebilir. Damardan serum veya ilaç verilmesi gerektiğinde, ilgili bölgede iltihaplanma (flebit) oluşabilir. Bu durumda özel bakım gerekebilir.</w:t>
      </w:r>
    </w:p>
    <w:p w14:paraId="20122556" w14:textId="77777777" w:rsidR="00056913" w:rsidRPr="002A42B3" w:rsidRDefault="00056913" w:rsidP="002A42B3">
      <w:pPr>
        <w:numPr>
          <w:ilvl w:val="0"/>
          <w:numId w:val="16"/>
        </w:numPr>
        <w:tabs>
          <w:tab w:val="clear" w:pos="1068"/>
        </w:tabs>
        <w:spacing w:before="60" w:after="0" w:line="240" w:lineRule="auto"/>
        <w:jc w:val="both"/>
        <w:rPr>
          <w:rFonts w:asciiTheme="minorHAnsi" w:hAnsiTheme="minorHAnsi" w:cstheme="minorHAnsi"/>
        </w:rPr>
      </w:pPr>
      <w:r w:rsidRPr="00E57D5E">
        <w:rPr>
          <w:rFonts w:asciiTheme="minorHAnsi" w:hAnsiTheme="minorHAnsi" w:cstheme="minorHAnsi"/>
        </w:rPr>
        <w:t xml:space="preserve">Bazı durumlarda genel anestezi gerekebilir veya hasta tarafından arzu edilebilir. Bu işlemle ilgili bilgilendirme ve onay işlemi </w:t>
      </w:r>
      <w:r w:rsidR="002A42B3" w:rsidRPr="002A42B3">
        <w:rPr>
          <w:rFonts w:asciiTheme="minorHAnsi" w:hAnsiTheme="minorHAnsi" w:cstheme="minorHAnsi"/>
        </w:rPr>
        <w:t>Bolu Abant İzzet Baysal Üniversites</w:t>
      </w:r>
      <w:r w:rsidR="002A42B3">
        <w:rPr>
          <w:rFonts w:asciiTheme="minorHAnsi" w:hAnsiTheme="minorHAnsi" w:cstheme="minorHAnsi"/>
        </w:rPr>
        <w:t xml:space="preserve">i </w:t>
      </w:r>
      <w:r w:rsidR="002A42B3" w:rsidRPr="002A42B3">
        <w:rPr>
          <w:rFonts w:asciiTheme="minorHAnsi" w:hAnsiTheme="minorHAnsi" w:cstheme="minorHAnsi"/>
        </w:rPr>
        <w:t>İzzet Baysal Eğitim ve Araştırma Hastanesi</w:t>
      </w:r>
      <w:r w:rsidRPr="002A42B3">
        <w:rPr>
          <w:rFonts w:asciiTheme="minorHAnsi" w:hAnsiTheme="minorHAnsi" w:cstheme="minorHAnsi"/>
        </w:rPr>
        <w:t xml:space="preserve"> Anesteziyoloji ve </w:t>
      </w:r>
      <w:proofErr w:type="spellStart"/>
      <w:r w:rsidRPr="002A42B3">
        <w:rPr>
          <w:rFonts w:asciiTheme="minorHAnsi" w:hAnsiTheme="minorHAnsi" w:cstheme="minorHAnsi"/>
        </w:rPr>
        <w:t>Reanimasyon</w:t>
      </w:r>
      <w:proofErr w:type="spellEnd"/>
      <w:r w:rsidRPr="002A42B3">
        <w:rPr>
          <w:rFonts w:asciiTheme="minorHAnsi" w:hAnsiTheme="minorHAnsi" w:cstheme="minorHAnsi"/>
        </w:rPr>
        <w:t xml:space="preserve"> Anabilim dalı tarafından yapılacaktır.</w:t>
      </w:r>
    </w:p>
    <w:p w14:paraId="732F1700"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İşlem sonrası birkaç gün dinlenmeyi gerektirebilecek şekilde rahatsızlık ve şişlik meydana gelebilir.</w:t>
      </w:r>
    </w:p>
    <w:p w14:paraId="70925521"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Kanamanın uzun sürmesi veya fazla olması sonucu ek tedavi gerekebilir. İlk gün sızıntı şeklinde kanama olması muhtemeldir ve müdahale gerektirmez.</w:t>
      </w:r>
    </w:p>
    <w:p w14:paraId="38D8D630"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Komşu dişlerde veya köklerinde yaralanma veya hasar meydana gelebilir.</w:t>
      </w:r>
    </w:p>
    <w:p w14:paraId="719DCB5F"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İşlem sonrası enfeksiyon gelişebilir ve ek tedavi gerekebilir.</w:t>
      </w:r>
    </w:p>
    <w:p w14:paraId="4D8FF6D8"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İşlem sırasında dudakların gerdirilmesine bağlı olarak dudak köşesinde çatlama ve morarmalar oluşabilir. İyileşmesi yavaş olabilir.</w:t>
      </w:r>
    </w:p>
    <w:p w14:paraId="26FD95B6"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 xml:space="preserve">Birkaç gün boyunca ağız açıklığı sınırlanabilir. Şişmeye ve kas ağrılarına bağlı ortaya çıkabileceği gibi çene ekleminin yorulmasına bağlı da oluşabilir. </w:t>
      </w:r>
    </w:p>
    <w:p w14:paraId="69652767"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Alt çenede sinir lifleri zarar görebilir. Buna bağlı olarak işlem yapılan tarafta, çenede, alt dudakta, yanakta, dişetlerinde veya dilde ağrı, hissizlik veya karıncalanma meydana gelebilir. Bu belirtiler birkaç hafta veya ay sürebilir. Çok nadiren de kalıcı olabilir.</w:t>
      </w:r>
    </w:p>
    <w:p w14:paraId="68A594C6"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Üst çene sinüsü (</w:t>
      </w:r>
      <w:proofErr w:type="spellStart"/>
      <w:r w:rsidRPr="00E57D5E">
        <w:rPr>
          <w:rFonts w:asciiTheme="minorHAnsi" w:hAnsiTheme="minorHAnsi" w:cstheme="minorHAnsi"/>
        </w:rPr>
        <w:t>maksiller</w:t>
      </w:r>
      <w:proofErr w:type="spellEnd"/>
      <w:r w:rsidRPr="00E57D5E">
        <w:rPr>
          <w:rFonts w:asciiTheme="minorHAnsi" w:hAnsiTheme="minorHAnsi" w:cstheme="minorHAnsi"/>
        </w:rPr>
        <w:t xml:space="preserve"> sinüs: üst çene arka dişlerin üstünde, üst çene içinde bulunan boşluk) açılabilir ve ek tedavi gerekebilir.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uygulaması için kemik </w:t>
      </w:r>
      <w:proofErr w:type="spellStart"/>
      <w:r w:rsidRPr="00E57D5E">
        <w:rPr>
          <w:rFonts w:asciiTheme="minorHAnsi" w:hAnsiTheme="minorHAnsi" w:cstheme="minorHAnsi"/>
        </w:rPr>
        <w:t>grefti</w:t>
      </w:r>
      <w:proofErr w:type="spellEnd"/>
      <w:r w:rsidRPr="00E57D5E">
        <w:rPr>
          <w:rFonts w:asciiTheme="minorHAnsi" w:hAnsiTheme="minorHAnsi" w:cstheme="minorHAnsi"/>
        </w:rPr>
        <w:t xml:space="preserve"> ile (yapay veya doğal kemik eklenmesi) sinüs tabanı yükseltme işlemi için sinüse bilinçli olarak girildiyse, birkaç hafta boyunca sinüzit belirtileri ortaya çıkabilir ve ek ilaçlar ve iyileşme süreci gerekebilir. </w:t>
      </w:r>
    </w:p>
    <w:p w14:paraId="33496186"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İnce kemik tabakaları delinebilir. Özellikle aşırı incelmiş alt çenelerde, çok nadiren de olsa çene kırıkları meydana gelebilir.</w:t>
      </w:r>
    </w:p>
    <w:p w14:paraId="212F133F"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çevresinde kemik kaybı (erimesi) meydana gelebilir.</w:t>
      </w:r>
    </w:p>
    <w:p w14:paraId="260208E4"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r w:rsidRPr="00E57D5E">
        <w:rPr>
          <w:rFonts w:asciiTheme="minorHAnsi" w:hAnsiTheme="minorHAnsi" w:cstheme="minorHAnsi"/>
        </w:rPr>
        <w:t xml:space="preserve">Nadiren de olsa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veya protezin herhangi bir parçasında kırık meydana gelebilir. </w:t>
      </w:r>
    </w:p>
    <w:p w14:paraId="371BE4BA" w14:textId="77777777" w:rsidR="00056913" w:rsidRPr="00E57D5E" w:rsidRDefault="00056913" w:rsidP="00056913">
      <w:pPr>
        <w:numPr>
          <w:ilvl w:val="0"/>
          <w:numId w:val="16"/>
        </w:numPr>
        <w:tabs>
          <w:tab w:val="clear" w:pos="1068"/>
          <w:tab w:val="num" w:pos="540"/>
        </w:tabs>
        <w:spacing w:before="60" w:after="0" w:line="240" w:lineRule="auto"/>
        <w:ind w:left="540" w:hanging="180"/>
        <w:jc w:val="both"/>
        <w:rPr>
          <w:rFonts w:asciiTheme="minorHAnsi" w:hAnsiTheme="minorHAnsi" w:cstheme="minorHAnsi"/>
        </w:rPr>
      </w:pP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başarısız olabilir ve çıkartılması gerekebilir. </w:t>
      </w:r>
    </w:p>
    <w:p w14:paraId="44227B80" w14:textId="77777777" w:rsidR="00056913" w:rsidRPr="00E57D5E" w:rsidRDefault="00056913" w:rsidP="00056913">
      <w:pPr>
        <w:tabs>
          <w:tab w:val="num" w:pos="540"/>
        </w:tabs>
        <w:spacing w:before="60"/>
        <w:ind w:left="540" w:hanging="180"/>
        <w:jc w:val="both"/>
        <w:rPr>
          <w:rFonts w:asciiTheme="minorHAnsi" w:hAnsiTheme="minorHAnsi" w:cstheme="minorHAnsi"/>
        </w:rPr>
      </w:pPr>
      <w:proofErr w:type="spellStart"/>
      <w:r w:rsidRPr="00E57D5E">
        <w:rPr>
          <w:rFonts w:asciiTheme="minorHAnsi" w:hAnsiTheme="minorHAnsi" w:cstheme="minorHAnsi"/>
        </w:rPr>
        <w:lastRenderedPageBreak/>
        <w:t>İmplant</w:t>
      </w:r>
      <w:proofErr w:type="spellEnd"/>
      <w:r w:rsidRPr="00E57D5E">
        <w:rPr>
          <w:rFonts w:asciiTheme="minorHAnsi" w:hAnsiTheme="minorHAnsi" w:cstheme="minorHAnsi"/>
        </w:rPr>
        <w:t xml:space="preserve"> cerrahisi ile birlikte veya </w:t>
      </w:r>
      <w:proofErr w:type="gramStart"/>
      <w:r w:rsidRPr="00E57D5E">
        <w:rPr>
          <w:rFonts w:asciiTheme="minorHAnsi" w:hAnsiTheme="minorHAnsi" w:cstheme="minorHAnsi"/>
        </w:rPr>
        <w:t>öncesinde  yapılması</w:t>
      </w:r>
      <w:proofErr w:type="gramEnd"/>
      <w:r w:rsidRPr="00E57D5E">
        <w:rPr>
          <w:rFonts w:asciiTheme="minorHAnsi" w:hAnsiTheme="minorHAnsi" w:cstheme="minorHAnsi"/>
        </w:rPr>
        <w:t xml:space="preserve"> gerekebilecek işlemler</w:t>
      </w:r>
    </w:p>
    <w:p w14:paraId="79E8C5B9" w14:textId="77777777" w:rsidR="00056913" w:rsidRPr="00E57D5E" w:rsidRDefault="00056913" w:rsidP="00056913">
      <w:pPr>
        <w:numPr>
          <w:ilvl w:val="0"/>
          <w:numId w:val="17"/>
        </w:numPr>
        <w:tabs>
          <w:tab w:val="clear" w:pos="720"/>
          <w:tab w:val="num" w:pos="540"/>
        </w:tabs>
        <w:spacing w:after="0" w:line="240" w:lineRule="auto"/>
        <w:ind w:left="540" w:hanging="180"/>
        <w:jc w:val="both"/>
        <w:rPr>
          <w:rFonts w:asciiTheme="minorHAnsi" w:hAnsiTheme="minorHAnsi" w:cstheme="minorHAnsi"/>
        </w:rPr>
      </w:pPr>
      <w:r w:rsidRPr="00E57D5E">
        <w:rPr>
          <w:rFonts w:asciiTheme="minorHAnsi" w:hAnsiTheme="minorHAnsi" w:cstheme="minorHAnsi"/>
        </w:rPr>
        <w:t xml:space="preserve">Üst çenede </w:t>
      </w:r>
      <w:proofErr w:type="spellStart"/>
      <w:r w:rsidRPr="00E57D5E">
        <w:rPr>
          <w:rFonts w:asciiTheme="minorHAnsi" w:hAnsiTheme="minorHAnsi" w:cstheme="minorHAnsi"/>
        </w:rPr>
        <w:t>maksiller</w:t>
      </w:r>
      <w:proofErr w:type="spellEnd"/>
      <w:r w:rsidRPr="00E57D5E">
        <w:rPr>
          <w:rFonts w:asciiTheme="minorHAnsi" w:hAnsiTheme="minorHAnsi" w:cstheme="minorHAnsi"/>
        </w:rPr>
        <w:t xml:space="preserve"> sinüsün (</w:t>
      </w:r>
      <w:proofErr w:type="spellStart"/>
      <w:r w:rsidRPr="00E57D5E">
        <w:rPr>
          <w:rFonts w:asciiTheme="minorHAnsi" w:hAnsiTheme="minorHAnsi" w:cstheme="minorHAnsi"/>
        </w:rPr>
        <w:t>maksiller</w:t>
      </w:r>
      <w:proofErr w:type="spellEnd"/>
      <w:r w:rsidRPr="00E57D5E">
        <w:rPr>
          <w:rFonts w:asciiTheme="minorHAnsi" w:hAnsiTheme="minorHAnsi" w:cstheme="minorHAnsi"/>
        </w:rPr>
        <w:t xml:space="preserve"> sinüs: üst çene arka dişlerin üstünde, üst çene içinde bulunan boşluk)  sarkık olması nedeniyle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yerleştirilmesi için yeterli yükseklikte kemik bulunmadığı durumda, sinüs tabanının yükseltilmesi (Sinüs lifting) işlemi gerekecektir. Bu işlem başarı şansı yüksek ve rutin uygulanan bir işlemdir. Genellikle kemik </w:t>
      </w:r>
      <w:proofErr w:type="spellStart"/>
      <w:r w:rsidRPr="00E57D5E">
        <w:rPr>
          <w:rFonts w:asciiTheme="minorHAnsi" w:hAnsiTheme="minorHAnsi" w:cstheme="minorHAnsi"/>
        </w:rPr>
        <w:t>grefti</w:t>
      </w:r>
      <w:proofErr w:type="spellEnd"/>
      <w:r w:rsidRPr="00E57D5E">
        <w:rPr>
          <w:rFonts w:asciiTheme="minorHAnsi" w:hAnsiTheme="minorHAnsi" w:cstheme="minorHAnsi"/>
        </w:rPr>
        <w:t xml:space="preserve"> [sentetik veya insan (kişinin kendi kemik dokusu, başka insanlardan elde edilen işlenmiş kemik dokusu veya sığır gibi diğer hayvanlardan elde edilen işlenmiş kemik dokusu kullanılabilir)] kullanılmaktadır. </w:t>
      </w:r>
    </w:p>
    <w:p w14:paraId="71F63D72" w14:textId="77777777" w:rsidR="00056913" w:rsidRPr="00E57D5E" w:rsidRDefault="00056913" w:rsidP="00056913">
      <w:pPr>
        <w:numPr>
          <w:ilvl w:val="0"/>
          <w:numId w:val="17"/>
        </w:numPr>
        <w:tabs>
          <w:tab w:val="clear" w:pos="720"/>
          <w:tab w:val="num" w:pos="540"/>
        </w:tabs>
        <w:spacing w:after="0" w:line="240" w:lineRule="auto"/>
        <w:ind w:left="540" w:hanging="180"/>
        <w:jc w:val="both"/>
        <w:rPr>
          <w:rFonts w:asciiTheme="minorHAnsi" w:hAnsiTheme="minorHAnsi" w:cstheme="minorHAnsi"/>
        </w:rPr>
      </w:pP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yerleştirilecek bölgede yeterli genişlikte ve yükseklikte kemik bulunmuyorsa, yine kemik </w:t>
      </w:r>
      <w:proofErr w:type="spellStart"/>
      <w:r w:rsidRPr="00E57D5E">
        <w:rPr>
          <w:rFonts w:asciiTheme="minorHAnsi" w:hAnsiTheme="minorHAnsi" w:cstheme="minorHAnsi"/>
        </w:rPr>
        <w:t>greftleri</w:t>
      </w:r>
      <w:proofErr w:type="spellEnd"/>
      <w:r w:rsidRPr="00E57D5E">
        <w:rPr>
          <w:rFonts w:asciiTheme="minorHAnsi" w:hAnsiTheme="minorHAnsi" w:cstheme="minorHAnsi"/>
        </w:rPr>
        <w:t xml:space="preserve"> ile kemik miktarının artırılması gerekecektir. Ağız içerisinden özellikle altçene (</w:t>
      </w:r>
      <w:proofErr w:type="spellStart"/>
      <w:r w:rsidRPr="00E57D5E">
        <w:rPr>
          <w:rFonts w:asciiTheme="minorHAnsi" w:hAnsiTheme="minorHAnsi" w:cstheme="minorHAnsi"/>
        </w:rPr>
        <w:t>ramus</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simfiz</w:t>
      </w:r>
      <w:proofErr w:type="spellEnd"/>
      <w:r w:rsidRPr="00E57D5E">
        <w:rPr>
          <w:rFonts w:asciiTheme="minorHAnsi" w:hAnsiTheme="minorHAnsi" w:cstheme="minorHAnsi"/>
        </w:rPr>
        <w:t xml:space="preserve">) üst çene ( </w:t>
      </w:r>
      <w:proofErr w:type="spellStart"/>
      <w:r w:rsidRPr="00E57D5E">
        <w:rPr>
          <w:rFonts w:asciiTheme="minorHAnsi" w:hAnsiTheme="minorHAnsi" w:cstheme="minorHAnsi"/>
        </w:rPr>
        <w:t>tüber</w:t>
      </w:r>
      <w:proofErr w:type="spellEnd"/>
      <w:r w:rsidRPr="00E57D5E">
        <w:rPr>
          <w:rFonts w:asciiTheme="minorHAnsi" w:hAnsiTheme="minorHAnsi" w:cstheme="minorHAnsi"/>
        </w:rPr>
        <w:t xml:space="preserve">) ve ağız içi çeşitli bölgelerden </w:t>
      </w:r>
      <w:proofErr w:type="spellStart"/>
      <w:r w:rsidRPr="00E57D5E">
        <w:rPr>
          <w:rFonts w:asciiTheme="minorHAnsi" w:hAnsiTheme="minorHAnsi" w:cstheme="minorHAnsi"/>
        </w:rPr>
        <w:t>otojen</w:t>
      </w:r>
      <w:proofErr w:type="spellEnd"/>
      <w:r w:rsidRPr="00E57D5E">
        <w:rPr>
          <w:rFonts w:asciiTheme="minorHAnsi" w:hAnsiTheme="minorHAnsi" w:cstheme="minorHAnsi"/>
        </w:rPr>
        <w:t xml:space="preserve"> kemik </w:t>
      </w:r>
      <w:proofErr w:type="spellStart"/>
      <w:r w:rsidRPr="00E57D5E">
        <w:rPr>
          <w:rFonts w:asciiTheme="minorHAnsi" w:hAnsiTheme="minorHAnsi" w:cstheme="minorHAnsi"/>
        </w:rPr>
        <w:t>grefti</w:t>
      </w:r>
      <w:proofErr w:type="spellEnd"/>
      <w:r w:rsidRPr="00E57D5E">
        <w:rPr>
          <w:rFonts w:asciiTheme="minorHAnsi" w:hAnsiTheme="minorHAnsi" w:cstheme="minorHAnsi"/>
        </w:rPr>
        <w:t xml:space="preserve"> alınabilir.  Kemik </w:t>
      </w:r>
      <w:proofErr w:type="spellStart"/>
      <w:r w:rsidRPr="00E57D5E">
        <w:rPr>
          <w:rFonts w:asciiTheme="minorHAnsi" w:hAnsiTheme="minorHAnsi" w:cstheme="minorHAnsi"/>
        </w:rPr>
        <w:t>grefti</w:t>
      </w:r>
      <w:proofErr w:type="spellEnd"/>
      <w:r w:rsidRPr="00E57D5E">
        <w:rPr>
          <w:rFonts w:asciiTheme="minorHAnsi" w:hAnsiTheme="minorHAnsi" w:cstheme="minorHAnsi"/>
        </w:rPr>
        <w:t xml:space="preserve"> ile birlikte </w:t>
      </w:r>
      <w:proofErr w:type="spellStart"/>
      <w:r w:rsidRPr="00E57D5E">
        <w:rPr>
          <w:rFonts w:asciiTheme="minorHAnsi" w:hAnsiTheme="minorHAnsi" w:cstheme="minorHAnsi"/>
        </w:rPr>
        <w:t>membran</w:t>
      </w:r>
      <w:proofErr w:type="spellEnd"/>
      <w:r w:rsidRPr="00E57D5E">
        <w:rPr>
          <w:rFonts w:asciiTheme="minorHAnsi" w:hAnsiTheme="minorHAnsi" w:cstheme="minorHAnsi"/>
        </w:rPr>
        <w:t xml:space="preserve"> (kendiliğinden eriyen veya erimediği içini alınması gereken ve </w:t>
      </w:r>
      <w:proofErr w:type="spellStart"/>
      <w:r w:rsidRPr="00E57D5E">
        <w:rPr>
          <w:rFonts w:asciiTheme="minorHAnsi" w:hAnsiTheme="minorHAnsi" w:cstheme="minorHAnsi"/>
        </w:rPr>
        <w:t>greftin</w:t>
      </w:r>
      <w:proofErr w:type="spellEnd"/>
      <w:r w:rsidRPr="00E57D5E">
        <w:rPr>
          <w:rFonts w:asciiTheme="minorHAnsi" w:hAnsiTheme="minorHAnsi" w:cstheme="minorHAnsi"/>
        </w:rPr>
        <w:t xml:space="preserve"> üzerini örtmek içinin kullanılan örtüler) kullanılması gerekebilir. Bu durum tedavi maliyetinin artmasına ve iyileşme sürecinin uzamasına neden olabilir.  </w:t>
      </w:r>
    </w:p>
    <w:p w14:paraId="0EA02658" w14:textId="77777777" w:rsidR="00056913" w:rsidRPr="00E57D5E" w:rsidRDefault="00056913" w:rsidP="00056913">
      <w:pPr>
        <w:numPr>
          <w:ilvl w:val="0"/>
          <w:numId w:val="17"/>
        </w:numPr>
        <w:tabs>
          <w:tab w:val="clear" w:pos="720"/>
          <w:tab w:val="num" w:pos="540"/>
        </w:tabs>
        <w:spacing w:after="0" w:line="240" w:lineRule="auto"/>
        <w:ind w:left="540" w:hanging="180"/>
        <w:jc w:val="both"/>
        <w:rPr>
          <w:rFonts w:asciiTheme="minorHAnsi" w:hAnsiTheme="minorHAnsi" w:cstheme="minorHAnsi"/>
        </w:rPr>
      </w:pPr>
      <w:r w:rsidRPr="00E57D5E">
        <w:rPr>
          <w:rFonts w:asciiTheme="minorHAnsi" w:hAnsiTheme="minorHAnsi" w:cstheme="minorHAnsi"/>
        </w:rPr>
        <w:t>Kemik yüksekliğini veya genişliğini artırmak için kemiğin dereceli olarak uzatılması (</w:t>
      </w:r>
      <w:proofErr w:type="spellStart"/>
      <w:r w:rsidRPr="00E57D5E">
        <w:rPr>
          <w:rFonts w:asciiTheme="minorHAnsi" w:hAnsiTheme="minorHAnsi" w:cstheme="minorHAnsi"/>
        </w:rPr>
        <w:t>distraksiyon</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osteogenezisi</w:t>
      </w:r>
      <w:proofErr w:type="spellEnd"/>
      <w:r w:rsidRPr="00E57D5E">
        <w:rPr>
          <w:rFonts w:asciiTheme="minorHAnsi" w:hAnsiTheme="minorHAnsi" w:cstheme="minorHAnsi"/>
        </w:rPr>
        <w:t>) işlemi yapılabilir. Bu işlemin maliyeti yüksektir ve iyileşme süreci uzar.</w:t>
      </w:r>
    </w:p>
    <w:p w14:paraId="30EBAF0C" w14:textId="77777777" w:rsidR="00056913" w:rsidRPr="00E57D5E" w:rsidRDefault="00056913" w:rsidP="00056913">
      <w:pPr>
        <w:ind w:firstLine="567"/>
        <w:jc w:val="both"/>
        <w:rPr>
          <w:rFonts w:asciiTheme="minorHAnsi" w:hAnsiTheme="minorHAnsi" w:cstheme="minorHAnsi"/>
        </w:rPr>
      </w:pPr>
      <w:r w:rsidRPr="00E57D5E">
        <w:rPr>
          <w:rFonts w:asciiTheme="minorHAnsi" w:hAnsiTheme="minorHAnsi" w:cstheme="minorHAnsi"/>
        </w:rPr>
        <w:t>Alternatif Tedavi Yöntemleri</w:t>
      </w:r>
    </w:p>
    <w:p w14:paraId="5CA73839" w14:textId="77777777" w:rsidR="00056913" w:rsidRPr="00E57D5E" w:rsidRDefault="00056913" w:rsidP="00056913">
      <w:pPr>
        <w:ind w:left="360"/>
        <w:jc w:val="both"/>
        <w:rPr>
          <w:rFonts w:asciiTheme="minorHAnsi" w:hAnsiTheme="minorHAnsi" w:cstheme="minorHAnsi"/>
        </w:rPr>
      </w:pPr>
      <w:r w:rsidRPr="00E57D5E">
        <w:rPr>
          <w:rFonts w:asciiTheme="minorHAnsi" w:hAnsiTheme="minorHAnsi" w:cstheme="minorHAnsi"/>
        </w:rPr>
        <w:t xml:space="preserve">Kişinin durumuna göre hareketli veya sabit geleneksel protezler, alternatif yöntemlerdir. </w:t>
      </w:r>
    </w:p>
    <w:p w14:paraId="1624CCE2" w14:textId="77777777" w:rsidR="00056913" w:rsidRPr="002A42B3" w:rsidRDefault="00056913" w:rsidP="00056913">
      <w:pPr>
        <w:ind w:firstLine="567"/>
        <w:jc w:val="both"/>
        <w:rPr>
          <w:rFonts w:asciiTheme="minorHAnsi" w:hAnsiTheme="minorHAnsi" w:cstheme="minorHAnsi"/>
          <w:b/>
        </w:rPr>
      </w:pPr>
      <w:r w:rsidRPr="002A42B3">
        <w:rPr>
          <w:rFonts w:asciiTheme="minorHAnsi" w:hAnsiTheme="minorHAnsi" w:cstheme="minorHAnsi"/>
          <w:b/>
        </w:rPr>
        <w:t>PROTEZ AŞAMALARI</w:t>
      </w:r>
    </w:p>
    <w:p w14:paraId="1CD4BC57" w14:textId="77777777" w:rsidR="00056913" w:rsidRPr="00E57D5E" w:rsidRDefault="00056913" w:rsidP="00056913">
      <w:pPr>
        <w:ind w:firstLine="567"/>
        <w:jc w:val="both"/>
        <w:rPr>
          <w:rFonts w:asciiTheme="minorHAnsi" w:hAnsiTheme="minorHAnsi" w:cstheme="minorHAnsi"/>
        </w:rPr>
      </w:pPr>
      <w:r w:rsidRPr="00E57D5E">
        <w:rPr>
          <w:rFonts w:asciiTheme="minorHAnsi" w:hAnsiTheme="minorHAnsi" w:cstheme="minorHAnsi"/>
        </w:rPr>
        <w:t xml:space="preserve">Yapılacak protez tipi ne olursa olsun, belirli bir seans gerektirir.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üstü sabit protezlerde işlemlerin tahmini süresi 2-4 hafta, hareketli protezlerde ise 3-5 hafta sürebilir. Ancak işlemler sırasında gelişebilecek aksilikler sonucunda bu süre uzayabilir.</w:t>
      </w:r>
      <w:r w:rsidRPr="00E57D5E">
        <w:rPr>
          <w:rFonts w:asciiTheme="minorHAnsi" w:hAnsiTheme="minorHAnsi" w:cstheme="minorHAnsi"/>
          <w:color w:val="4BACC6" w:themeColor="accent5"/>
        </w:rPr>
        <w:t xml:space="preserve"> </w:t>
      </w:r>
      <w:r w:rsidRPr="00E57D5E">
        <w:rPr>
          <w:rFonts w:asciiTheme="minorHAnsi" w:hAnsiTheme="minorHAnsi" w:cstheme="minorHAnsi"/>
        </w:rPr>
        <w:t xml:space="preserve">Hekiminiz tarafından belirlenen seans ve süre kısaltılamaz. Diğer Anabilim Dalı kliniklerinde yapılan tedaviler ve randevular, protez yapım sürecinden bağımsızdır. </w:t>
      </w:r>
    </w:p>
    <w:p w14:paraId="284A1EF6" w14:textId="77777777" w:rsidR="00056913" w:rsidRPr="00E57D5E" w:rsidRDefault="00056913" w:rsidP="00056913">
      <w:pPr>
        <w:ind w:firstLine="567"/>
        <w:jc w:val="both"/>
        <w:rPr>
          <w:rFonts w:asciiTheme="minorHAnsi" w:hAnsiTheme="minorHAnsi" w:cstheme="minorHAnsi"/>
        </w:rPr>
      </w:pPr>
      <w:r w:rsidRPr="00E57D5E">
        <w:rPr>
          <w:rFonts w:asciiTheme="minorHAnsi" w:hAnsiTheme="minorHAnsi" w:cstheme="minorHAnsi"/>
        </w:rPr>
        <w:t xml:space="preserve">Herhangi bir diş eksik dişlerinizden dolayı oluşan boşluğun restore edilmesinde herhangi bir dişinizin küçültülmesini istemiyorsanız, sistemik durumunuz bu uygulamaya izin verirse, kemik içi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ve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üstü protezi yapılabilir. Ancak bu uygulama malzemenin ithal olmasından ve devletin bu uygulamayı rutin hastalarda karşılamamasından dolayı ek bir maliyet getirecektir. Ağız yapınıza ve ağızdaki </w:t>
      </w:r>
      <w:proofErr w:type="spellStart"/>
      <w:r w:rsidRPr="00E57D5E">
        <w:rPr>
          <w:rFonts w:asciiTheme="minorHAnsi" w:hAnsiTheme="minorHAnsi" w:cstheme="minorHAnsi"/>
        </w:rPr>
        <w:t>implantların</w:t>
      </w:r>
      <w:proofErr w:type="spellEnd"/>
      <w:r w:rsidRPr="00E57D5E">
        <w:rPr>
          <w:rFonts w:asciiTheme="minorHAnsi" w:hAnsiTheme="minorHAnsi" w:cstheme="minorHAnsi"/>
        </w:rPr>
        <w:t xml:space="preserve"> yer ve konumlarına göre sabit veya hareketli protez yapılabilir. Hekiminiz tarafından verilen öneriler doğrultusunda size en uygun protez tipi belirlenecektir. Protez yapımı esnasında </w:t>
      </w:r>
      <w:proofErr w:type="spellStart"/>
      <w:r w:rsidRPr="00E57D5E">
        <w:rPr>
          <w:rFonts w:asciiTheme="minorHAnsi" w:hAnsiTheme="minorHAnsi" w:cstheme="minorHAnsi"/>
        </w:rPr>
        <w:t>implantta</w:t>
      </w:r>
      <w:proofErr w:type="spellEnd"/>
      <w:r w:rsidRPr="00E57D5E">
        <w:rPr>
          <w:rFonts w:asciiTheme="minorHAnsi" w:hAnsiTheme="minorHAnsi" w:cstheme="minorHAnsi"/>
        </w:rPr>
        <w:t xml:space="preserve"> meydana gelen herhangi bir hareketlilik, şikayet ve kayıp protez ile ilgili değildir. Kemik ile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arasındaki bağlantının tam olarak oluşmamasından kaynaklanmaktadır ve bu durumda gerekli işlemler cerrahınız tarafından yapılacaktır</w:t>
      </w:r>
      <w:r w:rsidRPr="00E57D5E">
        <w:rPr>
          <w:rFonts w:asciiTheme="minorHAnsi" w:hAnsiTheme="minorHAnsi" w:cstheme="minorHAnsi"/>
          <w:color w:val="FF0000"/>
        </w:rPr>
        <w:t>.</w:t>
      </w:r>
      <w:r w:rsidRPr="00E57D5E">
        <w:rPr>
          <w:rFonts w:asciiTheme="minorHAnsi" w:hAnsiTheme="minorHAnsi" w:cstheme="minorHAnsi"/>
        </w:rPr>
        <w:t xml:space="preserve"> Protezlerin üretim aşamalarının bir kısmı özel </w:t>
      </w:r>
      <w:proofErr w:type="spellStart"/>
      <w:r w:rsidRPr="00E57D5E">
        <w:rPr>
          <w:rFonts w:asciiTheme="minorHAnsi" w:hAnsiTheme="minorHAnsi" w:cstheme="minorHAnsi"/>
        </w:rPr>
        <w:t>laboratuarlardan</w:t>
      </w:r>
      <w:proofErr w:type="spellEnd"/>
      <w:r w:rsidRPr="00E57D5E">
        <w:rPr>
          <w:rFonts w:asciiTheme="minorHAnsi" w:hAnsiTheme="minorHAnsi" w:cstheme="minorHAnsi"/>
        </w:rPr>
        <w:t xml:space="preserve"> hizmet alımı yoluyla gerçekleştirilmektedir. Bu sebeple yapılan tüm protezlerin, devletin ödeneği dışında yapılan iş başına ek ücretleri vardır. Ek olarak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üstü protezlerde mevzuat gereği kuruma ek ücret yatırılması gerekmektedir. Bu ücretler yatırılmadığı takdirde protez yapımı mümkün olamayacaktır. Tedavinin herhangi bir aşamasında veya sonrasında vazgeçmeniz durumunda ödediğiniz teknisyen ücretini geri almanız mümkün değildir. Tedavi sürecinin </w:t>
      </w:r>
      <w:r w:rsidRPr="00E57D5E">
        <w:rPr>
          <w:rFonts w:asciiTheme="minorHAnsi" w:hAnsiTheme="minorHAnsi" w:cstheme="minorHAnsi"/>
        </w:rPr>
        <w:lastRenderedPageBreak/>
        <w:t xml:space="preserve">sağlıklı yürüyebilmesi için, belirlenmiş olan kurallara uyulması, randevulara düzenli olarak gelinmesi ve hekiminizle </w:t>
      </w:r>
      <w:proofErr w:type="gramStart"/>
      <w:r w:rsidRPr="00E57D5E">
        <w:rPr>
          <w:rFonts w:asciiTheme="minorHAnsi" w:hAnsiTheme="minorHAnsi" w:cstheme="minorHAnsi"/>
        </w:rPr>
        <w:t>işbirliği</w:t>
      </w:r>
      <w:proofErr w:type="gramEnd"/>
      <w:r w:rsidRPr="00E57D5E">
        <w:rPr>
          <w:rFonts w:asciiTheme="minorHAnsi" w:hAnsiTheme="minorHAnsi" w:cstheme="minorHAnsi"/>
        </w:rPr>
        <w:t xml:space="preserve"> içinde olunması önemlidir.</w:t>
      </w:r>
    </w:p>
    <w:p w14:paraId="3E92968A" w14:textId="77777777" w:rsidR="00E57D5E" w:rsidRPr="002A42B3" w:rsidRDefault="00056913" w:rsidP="002A42B3">
      <w:pPr>
        <w:ind w:firstLine="567"/>
        <w:jc w:val="both"/>
        <w:rPr>
          <w:rFonts w:asciiTheme="minorHAnsi" w:hAnsiTheme="minorHAnsi" w:cstheme="minorHAnsi"/>
        </w:rPr>
      </w:pPr>
      <w:r w:rsidRPr="00E57D5E">
        <w:rPr>
          <w:rFonts w:asciiTheme="minorHAnsi" w:hAnsiTheme="minorHAnsi" w:cstheme="minorHAnsi"/>
        </w:rPr>
        <w:t xml:space="preserve">Yapılacak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üstü protez işlemleri </w:t>
      </w:r>
      <w:proofErr w:type="gramStart"/>
      <w:r w:rsidRPr="00E57D5E">
        <w:rPr>
          <w:rFonts w:asciiTheme="minorHAnsi" w:hAnsiTheme="minorHAnsi" w:cstheme="minorHAnsi"/>
        </w:rPr>
        <w:t>sırasında  ve</w:t>
      </w:r>
      <w:proofErr w:type="gramEnd"/>
      <w:r w:rsidRPr="00E57D5E">
        <w:rPr>
          <w:rFonts w:asciiTheme="minorHAnsi" w:hAnsiTheme="minorHAnsi" w:cstheme="minorHAnsi"/>
        </w:rPr>
        <w:t xml:space="preserve"> sonrasında oluşabilecek problemler;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dayanak vidasının kırılması veya gevşemesi,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üstü protezin kırılması veya gevşemesidir. Yapılan </w:t>
      </w:r>
      <w:proofErr w:type="spellStart"/>
      <w:r w:rsidRPr="00E57D5E">
        <w:rPr>
          <w:rFonts w:asciiTheme="minorHAnsi" w:hAnsiTheme="minorHAnsi" w:cstheme="minorHAnsi"/>
        </w:rPr>
        <w:t>Protetik</w:t>
      </w:r>
      <w:proofErr w:type="spellEnd"/>
      <w:r w:rsidRPr="00E57D5E">
        <w:rPr>
          <w:rFonts w:asciiTheme="minorHAnsi" w:hAnsiTheme="minorHAnsi" w:cstheme="minorHAnsi"/>
        </w:rPr>
        <w:t xml:space="preserve"> işlem ile ilgili bir sorun yaşandığında en yakın üniversite hastanesine </w:t>
      </w:r>
      <w:proofErr w:type="gramStart"/>
      <w:r w:rsidRPr="00E57D5E">
        <w:rPr>
          <w:rFonts w:asciiTheme="minorHAnsi" w:hAnsiTheme="minorHAnsi" w:cstheme="minorHAnsi"/>
        </w:rPr>
        <w:t>yada</w:t>
      </w:r>
      <w:proofErr w:type="gramEnd"/>
      <w:r w:rsidRPr="00E57D5E">
        <w:rPr>
          <w:rFonts w:asciiTheme="minorHAnsi" w:hAnsiTheme="minorHAnsi" w:cstheme="minorHAnsi"/>
        </w:rPr>
        <w:t xml:space="preserve"> diş hekimine başvurulabilir.</w:t>
      </w:r>
    </w:p>
    <w:p w14:paraId="18A5F770" w14:textId="77777777" w:rsidR="00056913" w:rsidRPr="002A42B3" w:rsidRDefault="00056913" w:rsidP="00E57D5E">
      <w:pPr>
        <w:rPr>
          <w:rFonts w:asciiTheme="minorHAnsi" w:hAnsiTheme="minorHAnsi" w:cstheme="minorHAnsi"/>
          <w:b/>
          <w:color w:val="000000"/>
          <w:spacing w:val="3"/>
        </w:rPr>
      </w:pPr>
      <w:r w:rsidRPr="002A42B3">
        <w:rPr>
          <w:rFonts w:asciiTheme="minorHAnsi" w:hAnsiTheme="minorHAnsi" w:cstheme="minorHAnsi"/>
          <w:b/>
          <w:color w:val="000000"/>
          <w:spacing w:val="3"/>
        </w:rPr>
        <w:t>HASTA İZNİ</w:t>
      </w:r>
    </w:p>
    <w:p w14:paraId="32124C38" w14:textId="0F233018" w:rsidR="00C46A5F" w:rsidRDefault="00056913" w:rsidP="00056913">
      <w:pPr>
        <w:autoSpaceDE w:val="0"/>
        <w:autoSpaceDN w:val="0"/>
        <w:adjustRightInd w:val="0"/>
        <w:spacing w:before="120"/>
        <w:ind w:firstLine="540"/>
        <w:jc w:val="both"/>
        <w:rPr>
          <w:rFonts w:asciiTheme="minorHAnsi" w:hAnsiTheme="minorHAnsi" w:cstheme="minorHAnsi"/>
        </w:rPr>
      </w:pPr>
      <w:r w:rsidRPr="00E57D5E">
        <w:rPr>
          <w:rFonts w:asciiTheme="minorHAnsi" w:hAnsiTheme="minorHAnsi" w:cstheme="minorHAnsi"/>
        </w:rPr>
        <w:t xml:space="preserve">Tedavi sürecinin herhangi bir aşamasında, yapılan işlemlerle ilgili olarak, tıbbi eğitim ve bilimsel amaçlı olarak fotoğraf, video ve röntgen görüntülerimin alınabileceğini ve bu dokümanın sadece akademik personel tarafından bilimsel ve eğitim amaçlı kullanılabileceğini, ek olarak bu dokümanlarda kimliğimin belli olmayacağını anladım. Eğer ameliyat sırasında iğne ya da keskin bir cisim ekipten birine batarsa HIV ve diğer kanla geçen hastalıkların test edilebilmesi için benden araştırma amaçlı tekrar kan alınmasını kabul ediyorum. Eğer buna ihtiyaç duyulursa ameliyattan sonra bu konuyla ilgili en kısa zamanda bilgilendirilebileceğimi ve gerekli önerilerin verileceğini anlıyorum. Yukarıda yer alan ve tedavime başlanmadan önce tarafıma verilmesi gereken bilgileri (5 sayfadan oluşan bu onam formunu) okudum veya sözlü olarak dinledim. Aklıma gelen tüm soruları doktoruma sordum. Yazılı ve sözlü olarak bana yapılan tüm açıklamaları ayrıntılarıyla anlamış bulunmaktayım. Tedaviyi kabul edip etmemeye karar verebilmem için bana yeterli zaman tanındı. Bu koşullar altında bana blok </w:t>
      </w:r>
      <w:proofErr w:type="spellStart"/>
      <w:r w:rsidRPr="00E57D5E">
        <w:rPr>
          <w:rFonts w:asciiTheme="minorHAnsi" w:hAnsiTheme="minorHAnsi" w:cstheme="minorHAnsi"/>
        </w:rPr>
        <w:t>greft</w:t>
      </w:r>
      <w:proofErr w:type="spellEnd"/>
      <w:r w:rsidRPr="00E57D5E">
        <w:rPr>
          <w:rFonts w:asciiTheme="minorHAnsi" w:hAnsiTheme="minorHAnsi" w:cstheme="minorHAnsi"/>
        </w:rPr>
        <w:t xml:space="preserve"> ( </w:t>
      </w:r>
      <w:proofErr w:type="spellStart"/>
      <w:r w:rsidRPr="00E57D5E">
        <w:rPr>
          <w:rFonts w:asciiTheme="minorHAnsi" w:hAnsiTheme="minorHAnsi" w:cstheme="minorHAnsi"/>
        </w:rPr>
        <w:t>ramus</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simfiz</w:t>
      </w:r>
      <w:proofErr w:type="spellEnd"/>
      <w:r w:rsidRPr="00E57D5E">
        <w:rPr>
          <w:rFonts w:asciiTheme="minorHAnsi" w:hAnsiTheme="minorHAnsi" w:cstheme="minorHAnsi"/>
        </w:rPr>
        <w:t xml:space="preserve"> ) ve </w:t>
      </w:r>
      <w:proofErr w:type="spellStart"/>
      <w:r w:rsidRPr="00E57D5E">
        <w:rPr>
          <w:rFonts w:asciiTheme="minorHAnsi" w:hAnsiTheme="minorHAnsi" w:cstheme="minorHAnsi"/>
        </w:rPr>
        <w:t>dental</w:t>
      </w:r>
      <w:proofErr w:type="spellEnd"/>
      <w:r w:rsidRPr="00E57D5E">
        <w:rPr>
          <w:rFonts w:asciiTheme="minorHAnsi" w:hAnsiTheme="minorHAnsi" w:cstheme="minorHAnsi"/>
        </w:rPr>
        <w:t xml:space="preserve"> </w:t>
      </w:r>
      <w:proofErr w:type="spellStart"/>
      <w:r w:rsidRPr="00E57D5E">
        <w:rPr>
          <w:rFonts w:asciiTheme="minorHAnsi" w:hAnsiTheme="minorHAnsi" w:cstheme="minorHAnsi"/>
        </w:rPr>
        <w:t>implant</w:t>
      </w:r>
      <w:proofErr w:type="spellEnd"/>
      <w:r w:rsidRPr="00E57D5E">
        <w:rPr>
          <w:rFonts w:asciiTheme="minorHAnsi" w:hAnsiTheme="minorHAnsi" w:cstheme="minorHAnsi"/>
        </w:rPr>
        <w:t xml:space="preserve"> (diş kökü formunda titanyum vida) ameliyatı yapılması konusunda doktoruma ve yardımcılarına (asistanlarına) yetki veriyor ve söz konusu tedaviyi hiçbir zorlama ve baskı olmaksızın kabul ediyorum. </w:t>
      </w:r>
    </w:p>
    <w:p w14:paraId="53F8B90C" w14:textId="77777777" w:rsidR="00C46A5F" w:rsidRDefault="00C46A5F">
      <w:pPr>
        <w:spacing w:after="0" w:line="240" w:lineRule="auto"/>
        <w:rPr>
          <w:rFonts w:asciiTheme="minorHAnsi" w:hAnsiTheme="minorHAnsi" w:cstheme="minorHAnsi"/>
        </w:rPr>
      </w:pPr>
      <w:r>
        <w:rPr>
          <w:rFonts w:asciiTheme="minorHAnsi" w:hAnsiTheme="minorHAnsi" w:cstheme="minorHAnsi"/>
        </w:rPr>
        <w:br w:type="page"/>
      </w:r>
    </w:p>
    <w:p w14:paraId="3CF9C7E5" w14:textId="77777777" w:rsidR="00C43C9B" w:rsidRPr="00E57D5E" w:rsidRDefault="00C43C9B" w:rsidP="00C43C9B">
      <w:pPr>
        <w:pStyle w:val="Default"/>
        <w:rPr>
          <w:rFonts w:asciiTheme="minorHAnsi" w:hAnsiTheme="minorHAnsi" w:cstheme="minorHAnsi"/>
          <w:color w:val="auto"/>
          <w:sz w:val="22"/>
          <w:szCs w:val="22"/>
        </w:rPr>
      </w:pPr>
      <w:r w:rsidRPr="00E57D5E">
        <w:rPr>
          <w:rFonts w:asciiTheme="minorHAnsi" w:hAnsiTheme="minorHAnsi" w:cstheme="minorHAnsi"/>
          <w:color w:val="auto"/>
          <w:sz w:val="22"/>
          <w:szCs w:val="22"/>
        </w:rPr>
        <w:lastRenderedPageBreak/>
        <w:t xml:space="preserve">Aşağıdaki boş alanı kendi el yazınızla ''Bana verilen bu evrakı okudum, anladım ve tedaviyi kabul ediyorum.'' şeklinde doldurunuz. </w:t>
      </w:r>
    </w:p>
    <w:p w14:paraId="5576732F" w14:textId="77777777" w:rsidR="00C43C9B" w:rsidRPr="00E57D5E" w:rsidRDefault="00C43C9B" w:rsidP="00C43C9B">
      <w:pPr>
        <w:pStyle w:val="Default"/>
        <w:rPr>
          <w:rFonts w:asciiTheme="minorHAnsi" w:hAnsiTheme="minorHAnsi" w:cstheme="minorHAnsi"/>
          <w:color w:val="auto"/>
          <w:sz w:val="22"/>
          <w:szCs w:val="22"/>
        </w:rPr>
      </w:pPr>
      <w:r w:rsidRPr="00E57D5E">
        <w:rPr>
          <w:rFonts w:asciiTheme="minorHAnsi" w:hAnsiTheme="minorHAnsi" w:cstheme="minorHAnsi"/>
          <w:color w:val="auto"/>
          <w:sz w:val="22"/>
          <w:szCs w:val="22"/>
        </w:rPr>
        <w:t xml:space="preserve">  ………………………………………………………………………………………………………………………………………………………</w:t>
      </w:r>
    </w:p>
    <w:p w14:paraId="3C2DA77E" w14:textId="77777777" w:rsidR="00C43C9B" w:rsidRPr="00E57D5E" w:rsidRDefault="00C43C9B" w:rsidP="00C43C9B">
      <w:pPr>
        <w:pStyle w:val="Default"/>
        <w:rPr>
          <w:rFonts w:asciiTheme="minorHAnsi" w:hAnsiTheme="minorHAnsi" w:cstheme="minorHAnsi"/>
          <w:color w:val="auto"/>
          <w:sz w:val="22"/>
          <w:szCs w:val="22"/>
        </w:rPr>
      </w:pPr>
    </w:p>
    <w:p w14:paraId="3E7F694F" w14:textId="77777777" w:rsidR="00C43C9B" w:rsidRPr="00E57D5E" w:rsidRDefault="00C43C9B" w:rsidP="00C43C9B">
      <w:pPr>
        <w:pStyle w:val="Default"/>
        <w:rPr>
          <w:rFonts w:asciiTheme="minorHAnsi" w:hAnsiTheme="minorHAnsi" w:cstheme="minorHAnsi"/>
          <w:color w:val="auto"/>
          <w:sz w:val="22"/>
          <w:szCs w:val="22"/>
        </w:rPr>
      </w:pPr>
      <w:r w:rsidRPr="00E57D5E">
        <w:rPr>
          <w:rFonts w:asciiTheme="minorHAnsi" w:hAnsiTheme="minorHAnsi" w:cstheme="minorHAnsi"/>
          <w:color w:val="auto"/>
          <w:sz w:val="22"/>
          <w:szCs w:val="22"/>
        </w:rPr>
        <w:t xml:space="preserve"> (Yasal yeterliliği olmayan hastalar için hastanın velisi / yasal vasisi tarafından doldurulacaktır.)*</w:t>
      </w:r>
    </w:p>
    <w:p w14:paraId="38F7E20D" w14:textId="77777777" w:rsidR="00C43C9B" w:rsidRPr="00E57D5E" w:rsidRDefault="00C43C9B" w:rsidP="00C43C9B">
      <w:pPr>
        <w:pStyle w:val="Default"/>
        <w:rPr>
          <w:rFonts w:asciiTheme="minorHAnsi" w:hAnsiTheme="minorHAnsi" w:cstheme="minorHAnsi"/>
          <w:color w:val="auto"/>
          <w:sz w:val="22"/>
          <w:szCs w:val="22"/>
        </w:rPr>
      </w:pPr>
    </w:p>
    <w:p w14:paraId="18A7EB36" w14:textId="77777777" w:rsidR="00C43C9B" w:rsidRPr="00E57D5E" w:rsidRDefault="00C43C9B" w:rsidP="00C43C9B">
      <w:pPr>
        <w:pStyle w:val="Default"/>
        <w:rPr>
          <w:rFonts w:asciiTheme="minorHAnsi" w:hAnsiTheme="minorHAnsi" w:cstheme="minorHAnsi"/>
          <w:color w:val="auto"/>
          <w:sz w:val="22"/>
          <w:szCs w:val="22"/>
        </w:rPr>
      </w:pPr>
      <w:r w:rsidRPr="00E57D5E">
        <w:rPr>
          <w:rFonts w:asciiTheme="minorHAnsi" w:hAnsiTheme="minorHAnsi" w:cstheme="minorHAnsi"/>
          <w:color w:val="auto"/>
          <w:sz w:val="22"/>
          <w:szCs w:val="22"/>
        </w:rPr>
        <w:t xml:space="preserve">Hastanın ya da hastanın yasal temsilcisinin; </w:t>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t>Tedavi uygulayan hekimin;</w:t>
      </w:r>
    </w:p>
    <w:p w14:paraId="7CF72BF6" w14:textId="77777777" w:rsidR="00C43C9B" w:rsidRPr="00E57D5E" w:rsidRDefault="00C43C9B" w:rsidP="00C43C9B">
      <w:pPr>
        <w:pStyle w:val="Default"/>
        <w:rPr>
          <w:rFonts w:asciiTheme="minorHAnsi" w:hAnsiTheme="minorHAnsi" w:cstheme="minorHAnsi"/>
          <w:color w:val="auto"/>
          <w:sz w:val="22"/>
          <w:szCs w:val="22"/>
        </w:rPr>
      </w:pPr>
    </w:p>
    <w:p w14:paraId="315E8929" w14:textId="77777777" w:rsidR="00C43C9B" w:rsidRPr="00E57D5E" w:rsidRDefault="00C43C9B" w:rsidP="00C43C9B">
      <w:pPr>
        <w:pStyle w:val="Default"/>
        <w:rPr>
          <w:rFonts w:asciiTheme="minorHAnsi" w:hAnsiTheme="minorHAnsi" w:cstheme="minorHAnsi"/>
          <w:color w:val="auto"/>
          <w:sz w:val="22"/>
          <w:szCs w:val="22"/>
        </w:rPr>
      </w:pPr>
      <w:r w:rsidRPr="00E57D5E">
        <w:rPr>
          <w:rFonts w:asciiTheme="minorHAnsi" w:hAnsiTheme="minorHAnsi" w:cstheme="minorHAnsi"/>
          <w:color w:val="auto"/>
          <w:sz w:val="22"/>
          <w:szCs w:val="22"/>
        </w:rPr>
        <w:t>Adı Soyadı</w:t>
      </w:r>
      <w:r w:rsidRPr="00E57D5E">
        <w:rPr>
          <w:rFonts w:asciiTheme="minorHAnsi" w:hAnsiTheme="minorHAnsi" w:cstheme="minorHAnsi"/>
          <w:color w:val="auto"/>
          <w:sz w:val="22"/>
          <w:szCs w:val="22"/>
        </w:rPr>
        <w:tab/>
        <w:t xml:space="preserve">: </w:t>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t>Adı Soyadı</w:t>
      </w:r>
      <w:r w:rsidRPr="00E57D5E">
        <w:rPr>
          <w:rFonts w:asciiTheme="minorHAnsi" w:hAnsiTheme="minorHAnsi" w:cstheme="minorHAnsi"/>
          <w:color w:val="auto"/>
          <w:sz w:val="22"/>
          <w:szCs w:val="22"/>
        </w:rPr>
        <w:tab/>
        <w:t>:</w:t>
      </w:r>
    </w:p>
    <w:p w14:paraId="12C0A910" w14:textId="77777777" w:rsidR="00C43C9B" w:rsidRPr="00E57D5E" w:rsidRDefault="00C43C9B" w:rsidP="00C43C9B">
      <w:pPr>
        <w:pStyle w:val="Default"/>
        <w:rPr>
          <w:rFonts w:asciiTheme="minorHAnsi" w:hAnsiTheme="minorHAnsi" w:cstheme="minorHAnsi"/>
          <w:color w:val="auto"/>
          <w:sz w:val="22"/>
          <w:szCs w:val="22"/>
        </w:rPr>
      </w:pPr>
      <w:proofErr w:type="gramStart"/>
      <w:r w:rsidRPr="00E57D5E">
        <w:rPr>
          <w:rFonts w:asciiTheme="minorHAnsi" w:hAnsiTheme="minorHAnsi" w:cstheme="minorHAnsi"/>
          <w:color w:val="auto"/>
          <w:sz w:val="22"/>
          <w:szCs w:val="22"/>
        </w:rPr>
        <w:t>TC</w:t>
      </w:r>
      <w:proofErr w:type="gramEnd"/>
      <w:r w:rsidRPr="00E57D5E">
        <w:rPr>
          <w:rFonts w:asciiTheme="minorHAnsi" w:hAnsiTheme="minorHAnsi" w:cstheme="minorHAnsi"/>
          <w:color w:val="auto"/>
          <w:sz w:val="22"/>
          <w:szCs w:val="22"/>
        </w:rPr>
        <w:t xml:space="preserve"> Kimlik No</w:t>
      </w:r>
      <w:r w:rsidRPr="00E57D5E">
        <w:rPr>
          <w:rFonts w:asciiTheme="minorHAnsi" w:hAnsiTheme="minorHAnsi" w:cstheme="minorHAnsi"/>
          <w:color w:val="auto"/>
          <w:sz w:val="22"/>
          <w:szCs w:val="22"/>
        </w:rPr>
        <w:tab/>
        <w:t>:</w:t>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t>İmzası</w:t>
      </w:r>
      <w:r w:rsidRPr="00E57D5E">
        <w:rPr>
          <w:rFonts w:asciiTheme="minorHAnsi" w:hAnsiTheme="minorHAnsi" w:cstheme="minorHAnsi"/>
          <w:color w:val="auto"/>
          <w:sz w:val="22"/>
          <w:szCs w:val="22"/>
        </w:rPr>
        <w:tab/>
      </w:r>
      <w:r w:rsidRPr="00E57D5E">
        <w:rPr>
          <w:rFonts w:asciiTheme="minorHAnsi" w:hAnsiTheme="minorHAnsi" w:cstheme="minorHAnsi"/>
          <w:color w:val="auto"/>
          <w:sz w:val="22"/>
          <w:szCs w:val="22"/>
        </w:rPr>
        <w:tab/>
        <w:t>:</w:t>
      </w:r>
    </w:p>
    <w:p w14:paraId="04228303" w14:textId="77777777" w:rsidR="00C43C9B" w:rsidRPr="00E57D5E" w:rsidRDefault="00C43C9B" w:rsidP="00C43C9B">
      <w:pPr>
        <w:pStyle w:val="Default"/>
        <w:rPr>
          <w:rFonts w:asciiTheme="minorHAnsi" w:hAnsiTheme="minorHAnsi" w:cstheme="minorHAnsi"/>
          <w:color w:val="auto"/>
          <w:sz w:val="22"/>
          <w:szCs w:val="22"/>
        </w:rPr>
      </w:pPr>
      <w:r w:rsidRPr="00E57D5E">
        <w:rPr>
          <w:rFonts w:asciiTheme="minorHAnsi" w:hAnsiTheme="minorHAnsi" w:cstheme="minorHAnsi"/>
          <w:color w:val="auto"/>
          <w:sz w:val="22"/>
          <w:szCs w:val="22"/>
        </w:rPr>
        <w:t>Doğum Tarihi</w:t>
      </w:r>
      <w:r w:rsidRPr="00E57D5E">
        <w:rPr>
          <w:rFonts w:asciiTheme="minorHAnsi" w:hAnsiTheme="minorHAnsi" w:cstheme="minorHAnsi"/>
          <w:color w:val="auto"/>
          <w:sz w:val="22"/>
          <w:szCs w:val="22"/>
        </w:rPr>
        <w:tab/>
        <w:t xml:space="preserve">: </w:t>
      </w:r>
    </w:p>
    <w:p w14:paraId="3B08C668" w14:textId="77777777" w:rsidR="00C43C9B" w:rsidRPr="00E57D5E" w:rsidRDefault="00C43C9B" w:rsidP="00C43C9B">
      <w:pPr>
        <w:pStyle w:val="Default"/>
        <w:rPr>
          <w:rFonts w:asciiTheme="minorHAnsi" w:hAnsiTheme="minorHAnsi" w:cstheme="minorHAnsi"/>
          <w:color w:val="auto"/>
          <w:sz w:val="22"/>
          <w:szCs w:val="22"/>
        </w:rPr>
      </w:pPr>
      <w:r w:rsidRPr="00E57D5E">
        <w:rPr>
          <w:rFonts w:asciiTheme="minorHAnsi" w:hAnsiTheme="minorHAnsi" w:cstheme="minorHAnsi"/>
          <w:color w:val="auto"/>
          <w:sz w:val="22"/>
          <w:szCs w:val="22"/>
        </w:rPr>
        <w:t>Tarih/Saat</w:t>
      </w:r>
      <w:r w:rsidRPr="00E57D5E">
        <w:rPr>
          <w:rFonts w:asciiTheme="minorHAnsi" w:hAnsiTheme="minorHAnsi" w:cstheme="minorHAnsi"/>
          <w:color w:val="auto"/>
          <w:sz w:val="22"/>
          <w:szCs w:val="22"/>
        </w:rPr>
        <w:tab/>
        <w:t>:</w:t>
      </w:r>
    </w:p>
    <w:p w14:paraId="5AB06616" w14:textId="77777777" w:rsidR="00C43C9B" w:rsidRPr="00E57D5E" w:rsidRDefault="00C43C9B" w:rsidP="00C43C9B">
      <w:pPr>
        <w:rPr>
          <w:rFonts w:asciiTheme="minorHAnsi" w:hAnsiTheme="minorHAnsi" w:cstheme="minorHAnsi"/>
        </w:rPr>
      </w:pPr>
      <w:r w:rsidRPr="00E57D5E">
        <w:rPr>
          <w:rFonts w:asciiTheme="minorHAnsi" w:hAnsiTheme="minorHAnsi" w:cstheme="minorHAnsi"/>
        </w:rPr>
        <w:t>İmzası</w:t>
      </w:r>
      <w:r w:rsidRPr="00E57D5E">
        <w:rPr>
          <w:rFonts w:asciiTheme="minorHAnsi" w:hAnsiTheme="minorHAnsi" w:cstheme="minorHAnsi"/>
        </w:rPr>
        <w:tab/>
      </w:r>
      <w:r w:rsidRPr="00E57D5E">
        <w:rPr>
          <w:rFonts w:asciiTheme="minorHAnsi" w:hAnsiTheme="minorHAnsi" w:cstheme="minorHAnsi"/>
        </w:rPr>
        <w:tab/>
        <w:t>:</w:t>
      </w:r>
    </w:p>
    <w:p w14:paraId="61222F5B" w14:textId="77777777" w:rsidR="00C43C9B" w:rsidRPr="00E57D5E" w:rsidRDefault="00C43C9B" w:rsidP="00C43C9B">
      <w:pPr>
        <w:rPr>
          <w:rFonts w:asciiTheme="minorHAnsi" w:hAnsiTheme="minorHAnsi" w:cstheme="minorHAnsi"/>
          <w:i/>
          <w:iCs/>
        </w:rPr>
      </w:pPr>
    </w:p>
    <w:p w14:paraId="4D98EDA2" w14:textId="024B09F5" w:rsidR="00FB7ED7" w:rsidRPr="00E57D5E" w:rsidRDefault="00C43C9B" w:rsidP="00401223">
      <w:pPr>
        <w:rPr>
          <w:rFonts w:asciiTheme="minorHAnsi" w:hAnsiTheme="minorHAnsi" w:cstheme="minorHAnsi"/>
        </w:rPr>
      </w:pPr>
      <w:r w:rsidRPr="00E57D5E">
        <w:rPr>
          <w:rFonts w:asciiTheme="minorHAnsi" w:hAnsiTheme="minorHAnsi" w:cstheme="minorHAnsi"/>
          <w:i/>
          <w:iCs/>
        </w:rPr>
        <w:t xml:space="preserve">NOT: Onam formu iki nüsha olarak hazırlanır, bir nüshası hastaya veya kanuni temsilcisine verilir, diğer nüsha ise sağlık kurumu tarafından </w:t>
      </w:r>
      <w:proofErr w:type="spellStart"/>
      <w:r w:rsidRPr="00E57D5E">
        <w:rPr>
          <w:rFonts w:asciiTheme="minorHAnsi" w:hAnsiTheme="minorHAnsi" w:cstheme="minorHAnsi"/>
          <w:i/>
          <w:iCs/>
        </w:rPr>
        <w:t>arşivlenir.</w:t>
      </w:r>
      <w:bookmarkStart w:id="0" w:name="_GoBack"/>
      <w:bookmarkEnd w:id="0"/>
      <w:proofErr w:type="spellEnd"/>
    </w:p>
    <w:sectPr w:rsidR="00FB7ED7" w:rsidRPr="00E57D5E" w:rsidSect="005E2B4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253AF" w14:textId="77777777" w:rsidR="00BC182A" w:rsidRDefault="00BC182A" w:rsidP="000E10EF">
      <w:pPr>
        <w:spacing w:after="0" w:line="240" w:lineRule="auto"/>
      </w:pPr>
      <w:r>
        <w:separator/>
      </w:r>
    </w:p>
  </w:endnote>
  <w:endnote w:type="continuationSeparator" w:id="0">
    <w:p w14:paraId="73208C12" w14:textId="77777777" w:rsidR="00BC182A" w:rsidRDefault="00BC182A" w:rsidP="000E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5064" w14:textId="77777777" w:rsidR="00657ACE" w:rsidRDefault="00657A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70E7" w14:textId="77777777" w:rsidR="00657ACE" w:rsidRDefault="00657A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21A1" w14:textId="77777777" w:rsidR="00657ACE" w:rsidRDefault="00657A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FFD1C" w14:textId="77777777" w:rsidR="00BC182A" w:rsidRDefault="00BC182A" w:rsidP="000E10EF">
      <w:pPr>
        <w:spacing w:after="0" w:line="240" w:lineRule="auto"/>
      </w:pPr>
      <w:r>
        <w:separator/>
      </w:r>
    </w:p>
  </w:footnote>
  <w:footnote w:type="continuationSeparator" w:id="0">
    <w:p w14:paraId="6B758A1A" w14:textId="77777777" w:rsidR="00BC182A" w:rsidRDefault="00BC182A" w:rsidP="000E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2685E" w14:textId="77777777" w:rsidR="00657ACE" w:rsidRDefault="00657A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6"/>
      <w:gridCol w:w="1747"/>
      <w:gridCol w:w="1789"/>
      <w:gridCol w:w="2039"/>
      <w:gridCol w:w="1651"/>
    </w:tblGrid>
    <w:tr w:rsidR="00FB7ED7" w:rsidRPr="00344000" w14:paraId="74D2F20C" w14:textId="77777777" w:rsidTr="00DF68AC">
      <w:trPr>
        <w:trHeight w:val="1402"/>
      </w:trPr>
      <w:tc>
        <w:tcPr>
          <w:tcW w:w="1013" w:type="pct"/>
          <w:vAlign w:val="center"/>
        </w:tcPr>
        <w:p w14:paraId="36763B9C" w14:textId="77777777" w:rsidR="00FB7ED7" w:rsidRPr="00344000" w:rsidRDefault="00056531" w:rsidP="00DF68AC">
          <w:pPr>
            <w:spacing w:after="0" w:line="240" w:lineRule="auto"/>
            <w:jc w:val="center"/>
          </w:pPr>
          <w:r>
            <w:rPr>
              <w:noProof/>
              <w:lang w:eastAsia="tr-TR"/>
            </w:rPr>
            <w:drawing>
              <wp:inline distT="0" distB="0" distL="0" distR="0" wp14:anchorId="1093C429" wp14:editId="0FD91956">
                <wp:extent cx="868680" cy="783590"/>
                <wp:effectExtent l="0" t="0" r="0" b="0"/>
                <wp:docPr id="1" name="Resim 1" descr="aibu_di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783590"/>
                        </a:xfrm>
                        <a:prstGeom prst="rect">
                          <a:avLst/>
                        </a:prstGeom>
                        <a:noFill/>
                        <a:ln>
                          <a:noFill/>
                        </a:ln>
                      </pic:spPr>
                    </pic:pic>
                  </a:graphicData>
                </a:graphic>
              </wp:inline>
            </w:drawing>
          </w:r>
        </w:p>
      </w:tc>
      <w:tc>
        <w:tcPr>
          <w:tcW w:w="3076" w:type="pct"/>
          <w:gridSpan w:val="3"/>
        </w:tcPr>
        <w:p w14:paraId="70D9A46A" w14:textId="77777777" w:rsidR="00FB7ED7" w:rsidRPr="00E57D5E" w:rsidRDefault="00FB7ED7" w:rsidP="00344000">
          <w:pPr>
            <w:spacing w:after="0" w:line="240" w:lineRule="auto"/>
            <w:rPr>
              <w:sz w:val="20"/>
              <w:szCs w:val="20"/>
            </w:rPr>
          </w:pPr>
        </w:p>
        <w:p w14:paraId="3A2B674C" w14:textId="77777777" w:rsidR="00DF68AC" w:rsidRDefault="006373B3" w:rsidP="00344000">
          <w:pPr>
            <w:spacing w:after="0" w:line="240" w:lineRule="auto"/>
            <w:jc w:val="center"/>
            <w:rPr>
              <w:b/>
              <w:bCs/>
              <w:sz w:val="20"/>
              <w:szCs w:val="20"/>
            </w:rPr>
          </w:pPr>
          <w:r w:rsidRPr="00E57D5E">
            <w:rPr>
              <w:b/>
              <w:bCs/>
              <w:sz w:val="20"/>
              <w:szCs w:val="20"/>
            </w:rPr>
            <w:t xml:space="preserve">BOLU </w:t>
          </w:r>
          <w:r w:rsidR="00FB7ED7" w:rsidRPr="00E57D5E">
            <w:rPr>
              <w:b/>
              <w:bCs/>
              <w:sz w:val="20"/>
              <w:szCs w:val="20"/>
            </w:rPr>
            <w:t xml:space="preserve">ABANT İZZET BAYSAL ÜNİVERSİTESİ </w:t>
          </w:r>
        </w:p>
        <w:p w14:paraId="6885610E" w14:textId="43943B2C" w:rsidR="00FB7ED7" w:rsidRDefault="00FB7ED7" w:rsidP="00344000">
          <w:pPr>
            <w:spacing w:after="0" w:line="240" w:lineRule="auto"/>
            <w:jc w:val="center"/>
            <w:rPr>
              <w:b/>
              <w:bCs/>
              <w:sz w:val="20"/>
              <w:szCs w:val="20"/>
            </w:rPr>
          </w:pPr>
          <w:r w:rsidRPr="00E57D5E">
            <w:rPr>
              <w:b/>
              <w:bCs/>
              <w:sz w:val="20"/>
              <w:szCs w:val="20"/>
            </w:rPr>
            <w:t>DİŞ HEKİMLİĞİ FAKÜLTESİ</w:t>
          </w:r>
        </w:p>
        <w:p w14:paraId="28AED1FD" w14:textId="0078B689" w:rsidR="00F267EA" w:rsidRPr="00F267EA" w:rsidRDefault="00F267EA" w:rsidP="00344000">
          <w:pPr>
            <w:spacing w:after="0" w:line="240" w:lineRule="auto"/>
            <w:jc w:val="center"/>
            <w:rPr>
              <w:sz w:val="20"/>
              <w:szCs w:val="20"/>
            </w:rPr>
          </w:pPr>
          <w:r w:rsidRPr="00F267EA">
            <w:rPr>
              <w:sz w:val="20"/>
              <w:szCs w:val="20"/>
            </w:rPr>
            <w:t>AĞIZ, DİŞ VE ÇENE CERRAHİSİ ANABİLİM DALI</w:t>
          </w:r>
        </w:p>
        <w:p w14:paraId="1195551D" w14:textId="77777777" w:rsidR="00FB7ED7" w:rsidRPr="00E57D5E" w:rsidRDefault="00056913" w:rsidP="00056913">
          <w:pPr>
            <w:jc w:val="center"/>
            <w:rPr>
              <w:bCs/>
              <w:sz w:val="20"/>
              <w:szCs w:val="20"/>
            </w:rPr>
          </w:pPr>
          <w:r w:rsidRPr="00E57D5E">
            <w:rPr>
              <w:bCs/>
              <w:sz w:val="20"/>
              <w:szCs w:val="20"/>
            </w:rPr>
            <w:t>DİŞ İMPLANTI BİLGİLENDİRME VE ONAM FORMU</w:t>
          </w:r>
        </w:p>
      </w:tc>
      <w:tc>
        <w:tcPr>
          <w:tcW w:w="911" w:type="pct"/>
          <w:vAlign w:val="center"/>
        </w:tcPr>
        <w:p w14:paraId="28EF0657" w14:textId="77777777" w:rsidR="00FB7ED7" w:rsidRPr="00344000" w:rsidRDefault="00056531" w:rsidP="00DF68AC">
          <w:pPr>
            <w:spacing w:after="0" w:line="240" w:lineRule="auto"/>
            <w:jc w:val="center"/>
          </w:pPr>
          <w:r>
            <w:rPr>
              <w:noProof/>
              <w:lang w:eastAsia="tr-TR"/>
            </w:rPr>
            <w:drawing>
              <wp:inline distT="0" distB="0" distL="0" distR="0" wp14:anchorId="16ADB3D0" wp14:editId="20D7F58D">
                <wp:extent cx="908050" cy="809625"/>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809625"/>
                        </a:xfrm>
                        <a:prstGeom prst="rect">
                          <a:avLst/>
                        </a:prstGeom>
                        <a:noFill/>
                        <a:ln>
                          <a:noFill/>
                        </a:ln>
                      </pic:spPr>
                    </pic:pic>
                  </a:graphicData>
                </a:graphic>
              </wp:inline>
            </w:drawing>
          </w:r>
        </w:p>
      </w:tc>
    </w:tr>
    <w:tr w:rsidR="00FB7ED7" w:rsidRPr="00344000" w14:paraId="0E80B308" w14:textId="77777777" w:rsidTr="00DF68AC">
      <w:tc>
        <w:tcPr>
          <w:tcW w:w="1013" w:type="pct"/>
        </w:tcPr>
        <w:p w14:paraId="5B9CAA46" w14:textId="77777777" w:rsidR="00FB7ED7" w:rsidRPr="00344000" w:rsidRDefault="00FB7ED7" w:rsidP="006373B3">
          <w:pPr>
            <w:spacing w:after="0" w:line="240" w:lineRule="auto"/>
            <w:jc w:val="center"/>
            <w:rPr>
              <w:sz w:val="20"/>
              <w:szCs w:val="20"/>
            </w:rPr>
          </w:pPr>
          <w:r w:rsidRPr="00344000">
            <w:rPr>
              <w:sz w:val="20"/>
              <w:szCs w:val="20"/>
            </w:rPr>
            <w:t>DOK</w:t>
          </w:r>
          <w:r w:rsidR="006373B3">
            <w:rPr>
              <w:sz w:val="20"/>
              <w:szCs w:val="20"/>
            </w:rPr>
            <w:t>Ü</w:t>
          </w:r>
          <w:r w:rsidRPr="00344000">
            <w:rPr>
              <w:sz w:val="20"/>
              <w:szCs w:val="20"/>
            </w:rPr>
            <w:t>MAN KODU</w:t>
          </w:r>
        </w:p>
      </w:tc>
      <w:tc>
        <w:tcPr>
          <w:tcW w:w="964" w:type="pct"/>
        </w:tcPr>
        <w:p w14:paraId="243D1945" w14:textId="77777777" w:rsidR="00FB7ED7" w:rsidRPr="00344000" w:rsidRDefault="00FB7ED7" w:rsidP="00344000">
          <w:pPr>
            <w:spacing w:after="0" w:line="240" w:lineRule="auto"/>
            <w:jc w:val="center"/>
            <w:rPr>
              <w:sz w:val="20"/>
              <w:szCs w:val="20"/>
            </w:rPr>
          </w:pPr>
          <w:r w:rsidRPr="00344000">
            <w:rPr>
              <w:sz w:val="20"/>
              <w:szCs w:val="20"/>
            </w:rPr>
            <w:t>YAYIN TARİHİ</w:t>
          </w:r>
        </w:p>
      </w:tc>
      <w:tc>
        <w:tcPr>
          <w:tcW w:w="987" w:type="pct"/>
        </w:tcPr>
        <w:p w14:paraId="56FF3DBD" w14:textId="77777777" w:rsidR="00FB7ED7" w:rsidRPr="00344000" w:rsidRDefault="00FB7ED7" w:rsidP="00344000">
          <w:pPr>
            <w:spacing w:after="0" w:line="240" w:lineRule="auto"/>
            <w:jc w:val="center"/>
            <w:rPr>
              <w:sz w:val="20"/>
              <w:szCs w:val="20"/>
            </w:rPr>
          </w:pPr>
          <w:r w:rsidRPr="00344000">
            <w:rPr>
              <w:sz w:val="20"/>
              <w:szCs w:val="20"/>
            </w:rPr>
            <w:t>REVİZYON NO</w:t>
          </w:r>
        </w:p>
      </w:tc>
      <w:tc>
        <w:tcPr>
          <w:tcW w:w="1125" w:type="pct"/>
        </w:tcPr>
        <w:p w14:paraId="18F0550D" w14:textId="77777777" w:rsidR="00FB7ED7" w:rsidRPr="00344000" w:rsidRDefault="00FB7ED7" w:rsidP="00344000">
          <w:pPr>
            <w:spacing w:after="0" w:line="240" w:lineRule="auto"/>
            <w:jc w:val="center"/>
            <w:rPr>
              <w:sz w:val="20"/>
              <w:szCs w:val="20"/>
            </w:rPr>
          </w:pPr>
          <w:r w:rsidRPr="00344000">
            <w:rPr>
              <w:sz w:val="20"/>
              <w:szCs w:val="20"/>
            </w:rPr>
            <w:t>REVİZYON TARİHİ</w:t>
          </w:r>
        </w:p>
      </w:tc>
      <w:tc>
        <w:tcPr>
          <w:tcW w:w="911" w:type="pct"/>
        </w:tcPr>
        <w:p w14:paraId="56FBA1F2" w14:textId="77777777" w:rsidR="00FB7ED7" w:rsidRPr="00344000" w:rsidRDefault="00FB7ED7" w:rsidP="00344000">
          <w:pPr>
            <w:spacing w:after="0" w:line="240" w:lineRule="auto"/>
            <w:jc w:val="center"/>
            <w:rPr>
              <w:sz w:val="20"/>
              <w:szCs w:val="20"/>
            </w:rPr>
          </w:pPr>
          <w:r w:rsidRPr="00344000">
            <w:rPr>
              <w:sz w:val="20"/>
              <w:szCs w:val="20"/>
            </w:rPr>
            <w:t>SAYFA NO</w:t>
          </w:r>
        </w:p>
      </w:tc>
    </w:tr>
    <w:tr w:rsidR="00FB7ED7" w:rsidRPr="00344000" w14:paraId="7E39E13A" w14:textId="77777777" w:rsidTr="00DF68AC">
      <w:tc>
        <w:tcPr>
          <w:tcW w:w="1013" w:type="pct"/>
        </w:tcPr>
        <w:p w14:paraId="7A6105E1" w14:textId="52B8632A" w:rsidR="00FB7ED7" w:rsidRPr="00344000" w:rsidRDefault="00FE4EB7" w:rsidP="00344000">
          <w:pPr>
            <w:spacing w:after="0" w:line="240" w:lineRule="auto"/>
            <w:jc w:val="center"/>
            <w:rPr>
              <w:sz w:val="20"/>
              <w:szCs w:val="20"/>
            </w:rPr>
          </w:pPr>
          <w:r>
            <w:rPr>
              <w:sz w:val="18"/>
              <w:szCs w:val="18"/>
            </w:rPr>
            <w:t>HD.RB.14</w:t>
          </w:r>
        </w:p>
      </w:tc>
      <w:tc>
        <w:tcPr>
          <w:tcW w:w="964" w:type="pct"/>
        </w:tcPr>
        <w:p w14:paraId="772B8FFB" w14:textId="77C44AE5" w:rsidR="00FB7ED7" w:rsidRPr="00344000" w:rsidRDefault="0036437E" w:rsidP="00344000">
          <w:pPr>
            <w:spacing w:after="0" w:line="240" w:lineRule="auto"/>
            <w:jc w:val="center"/>
            <w:rPr>
              <w:sz w:val="20"/>
              <w:szCs w:val="20"/>
            </w:rPr>
          </w:pPr>
          <w:r w:rsidRPr="0036437E">
            <w:rPr>
              <w:sz w:val="20"/>
              <w:szCs w:val="20"/>
            </w:rPr>
            <w:t>09/2017</w:t>
          </w:r>
        </w:p>
      </w:tc>
      <w:tc>
        <w:tcPr>
          <w:tcW w:w="987" w:type="pct"/>
        </w:tcPr>
        <w:p w14:paraId="5D3F8B24" w14:textId="1E507D67" w:rsidR="00FB7ED7" w:rsidRPr="00344000" w:rsidRDefault="0036437E" w:rsidP="00344000">
          <w:pPr>
            <w:spacing w:after="0" w:line="240" w:lineRule="auto"/>
            <w:jc w:val="center"/>
            <w:rPr>
              <w:sz w:val="20"/>
              <w:szCs w:val="20"/>
            </w:rPr>
          </w:pPr>
          <w:r>
            <w:rPr>
              <w:sz w:val="20"/>
              <w:szCs w:val="20"/>
            </w:rPr>
            <w:t>2</w:t>
          </w:r>
        </w:p>
      </w:tc>
      <w:tc>
        <w:tcPr>
          <w:tcW w:w="1125" w:type="pct"/>
        </w:tcPr>
        <w:p w14:paraId="69C9C0C3" w14:textId="295EE577" w:rsidR="00FB7ED7" w:rsidRPr="00344000" w:rsidRDefault="0036437E" w:rsidP="00344000">
          <w:pPr>
            <w:spacing w:after="0" w:line="240" w:lineRule="auto"/>
            <w:jc w:val="center"/>
            <w:rPr>
              <w:sz w:val="20"/>
              <w:szCs w:val="20"/>
            </w:rPr>
          </w:pPr>
          <w:r>
            <w:rPr>
              <w:sz w:val="20"/>
              <w:szCs w:val="20"/>
            </w:rPr>
            <w:t>01/2023</w:t>
          </w:r>
        </w:p>
      </w:tc>
      <w:tc>
        <w:tcPr>
          <w:tcW w:w="911" w:type="pct"/>
        </w:tcPr>
        <w:p w14:paraId="7BF4ED20" w14:textId="6692847E" w:rsidR="00FB7ED7" w:rsidRPr="00344000" w:rsidRDefault="00657ACE" w:rsidP="00344000">
          <w:pPr>
            <w:spacing w:after="0" w:line="240" w:lineRule="auto"/>
            <w:jc w:val="center"/>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5</w:t>
          </w:r>
          <w:r>
            <w:rPr>
              <w:sz w:val="20"/>
              <w:szCs w:val="20"/>
            </w:rPr>
            <w:fldChar w:fldCharType="end"/>
          </w:r>
        </w:p>
      </w:tc>
    </w:tr>
  </w:tbl>
  <w:p w14:paraId="0D8270F9" w14:textId="77777777" w:rsidR="00FB7ED7" w:rsidRDefault="00FB7ED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22FF" w14:textId="77777777" w:rsidR="00657ACE" w:rsidRDefault="00657A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DBB"/>
    <w:multiLevelType w:val="hybridMultilevel"/>
    <w:tmpl w:val="CCCAD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7CD047B"/>
    <w:multiLevelType w:val="hybridMultilevel"/>
    <w:tmpl w:val="E1FE7654"/>
    <w:lvl w:ilvl="0" w:tplc="FAA64016">
      <w:start w:val="1"/>
      <w:numFmt w:val="decimal"/>
      <w:lvlText w:val="%1."/>
      <w:lvlJc w:val="left"/>
      <w:pPr>
        <w:ind w:left="3"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5A61EA"/>
    <w:multiLevelType w:val="hybridMultilevel"/>
    <w:tmpl w:val="D7A4381E"/>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6306088"/>
    <w:multiLevelType w:val="hybridMultilevel"/>
    <w:tmpl w:val="00029D72"/>
    <w:lvl w:ilvl="0" w:tplc="DAB25E7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F327F8"/>
    <w:multiLevelType w:val="hybridMultilevel"/>
    <w:tmpl w:val="270409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61E0AF5"/>
    <w:multiLevelType w:val="hybridMultilevel"/>
    <w:tmpl w:val="A5AEA2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2B6EE6"/>
    <w:multiLevelType w:val="hybridMultilevel"/>
    <w:tmpl w:val="669E4FE8"/>
    <w:lvl w:ilvl="0" w:tplc="041F0015">
      <w:start w:val="1"/>
      <w:numFmt w:val="upperLetter"/>
      <w:lvlText w:val="%1."/>
      <w:lvlJc w:val="left"/>
      <w:pPr>
        <w:tabs>
          <w:tab w:val="num" w:pos="4471"/>
        </w:tabs>
        <w:ind w:left="4471" w:hanging="360"/>
      </w:pPr>
      <w:rPr>
        <w:rFonts w:hint="default"/>
      </w:rPr>
    </w:lvl>
    <w:lvl w:ilvl="1" w:tplc="041F0019" w:tentative="1">
      <w:start w:val="1"/>
      <w:numFmt w:val="lowerLetter"/>
      <w:lvlText w:val="%2."/>
      <w:lvlJc w:val="left"/>
      <w:pPr>
        <w:tabs>
          <w:tab w:val="num" w:pos="5191"/>
        </w:tabs>
        <w:ind w:left="5191" w:hanging="360"/>
      </w:pPr>
    </w:lvl>
    <w:lvl w:ilvl="2" w:tplc="041F001B" w:tentative="1">
      <w:start w:val="1"/>
      <w:numFmt w:val="lowerRoman"/>
      <w:lvlText w:val="%3."/>
      <w:lvlJc w:val="right"/>
      <w:pPr>
        <w:tabs>
          <w:tab w:val="num" w:pos="5911"/>
        </w:tabs>
        <w:ind w:left="5911" w:hanging="180"/>
      </w:pPr>
    </w:lvl>
    <w:lvl w:ilvl="3" w:tplc="D440192A">
      <w:start w:val="1"/>
      <w:numFmt w:val="decimal"/>
      <w:lvlText w:val="%4."/>
      <w:lvlJc w:val="left"/>
      <w:pPr>
        <w:tabs>
          <w:tab w:val="num" w:pos="4651"/>
        </w:tabs>
        <w:ind w:left="4651" w:hanging="360"/>
      </w:pPr>
      <w:rPr>
        <w:rFonts w:ascii="Times New Roman" w:eastAsia="Times New Roman" w:hAnsi="Times New Roman" w:cs="Times New Roman"/>
        <w:b/>
      </w:rPr>
    </w:lvl>
    <w:lvl w:ilvl="4" w:tplc="041F0019">
      <w:start w:val="1"/>
      <w:numFmt w:val="lowerLetter"/>
      <w:lvlText w:val="%5."/>
      <w:lvlJc w:val="left"/>
      <w:pPr>
        <w:tabs>
          <w:tab w:val="num" w:pos="7351"/>
        </w:tabs>
        <w:ind w:left="7351" w:hanging="360"/>
      </w:pPr>
    </w:lvl>
    <w:lvl w:ilvl="5" w:tplc="041F001B" w:tentative="1">
      <w:start w:val="1"/>
      <w:numFmt w:val="lowerRoman"/>
      <w:lvlText w:val="%6."/>
      <w:lvlJc w:val="right"/>
      <w:pPr>
        <w:tabs>
          <w:tab w:val="num" w:pos="8071"/>
        </w:tabs>
        <w:ind w:left="8071" w:hanging="180"/>
      </w:pPr>
    </w:lvl>
    <w:lvl w:ilvl="6" w:tplc="041F000F" w:tentative="1">
      <w:start w:val="1"/>
      <w:numFmt w:val="decimal"/>
      <w:lvlText w:val="%7."/>
      <w:lvlJc w:val="left"/>
      <w:pPr>
        <w:tabs>
          <w:tab w:val="num" w:pos="8791"/>
        </w:tabs>
        <w:ind w:left="8791" w:hanging="360"/>
      </w:pPr>
    </w:lvl>
    <w:lvl w:ilvl="7" w:tplc="041F0019" w:tentative="1">
      <w:start w:val="1"/>
      <w:numFmt w:val="lowerLetter"/>
      <w:lvlText w:val="%8."/>
      <w:lvlJc w:val="left"/>
      <w:pPr>
        <w:tabs>
          <w:tab w:val="num" w:pos="9511"/>
        </w:tabs>
        <w:ind w:left="9511" w:hanging="360"/>
      </w:pPr>
    </w:lvl>
    <w:lvl w:ilvl="8" w:tplc="041F001B" w:tentative="1">
      <w:start w:val="1"/>
      <w:numFmt w:val="lowerRoman"/>
      <w:lvlText w:val="%9."/>
      <w:lvlJc w:val="right"/>
      <w:pPr>
        <w:tabs>
          <w:tab w:val="num" w:pos="10231"/>
        </w:tabs>
        <w:ind w:left="10231" w:hanging="180"/>
      </w:pPr>
    </w:lvl>
  </w:abstractNum>
  <w:abstractNum w:abstractNumId="7" w15:restartNumberingAfterBreak="0">
    <w:nsid w:val="330D35C9"/>
    <w:multiLevelType w:val="hybridMultilevel"/>
    <w:tmpl w:val="0630E14E"/>
    <w:lvl w:ilvl="0" w:tplc="041F0001">
      <w:start w:val="1"/>
      <w:numFmt w:val="bullet"/>
      <w:lvlText w:val=""/>
      <w:lvlJc w:val="left"/>
      <w:pPr>
        <w:ind w:left="540" w:hanging="360"/>
      </w:pPr>
      <w:rPr>
        <w:rFonts w:ascii="Symbol" w:hAnsi="Symbol" w:hint="default"/>
      </w:rPr>
    </w:lvl>
    <w:lvl w:ilvl="1" w:tplc="041F0003">
      <w:start w:val="1"/>
      <w:numFmt w:val="bullet"/>
      <w:lvlText w:val="o"/>
      <w:lvlJc w:val="left"/>
      <w:pPr>
        <w:ind w:left="1260" w:hanging="360"/>
      </w:pPr>
      <w:rPr>
        <w:rFonts w:ascii="Courier New" w:hAnsi="Courier New" w:cs="Courier New" w:hint="default"/>
      </w:rPr>
    </w:lvl>
    <w:lvl w:ilvl="2" w:tplc="041F0005">
      <w:start w:val="1"/>
      <w:numFmt w:val="bullet"/>
      <w:lvlText w:val=""/>
      <w:lvlJc w:val="left"/>
      <w:pPr>
        <w:ind w:left="1980" w:hanging="360"/>
      </w:pPr>
      <w:rPr>
        <w:rFonts w:ascii="Wingdings" w:hAnsi="Wingdings" w:hint="default"/>
      </w:rPr>
    </w:lvl>
    <w:lvl w:ilvl="3" w:tplc="041F0001">
      <w:start w:val="1"/>
      <w:numFmt w:val="bullet"/>
      <w:lvlText w:val=""/>
      <w:lvlJc w:val="left"/>
      <w:pPr>
        <w:ind w:left="2700" w:hanging="360"/>
      </w:pPr>
      <w:rPr>
        <w:rFonts w:ascii="Symbol" w:hAnsi="Symbol" w:hint="default"/>
      </w:rPr>
    </w:lvl>
    <w:lvl w:ilvl="4" w:tplc="041F0003">
      <w:start w:val="1"/>
      <w:numFmt w:val="bullet"/>
      <w:lvlText w:val="o"/>
      <w:lvlJc w:val="left"/>
      <w:pPr>
        <w:ind w:left="3420" w:hanging="360"/>
      </w:pPr>
      <w:rPr>
        <w:rFonts w:ascii="Courier New" w:hAnsi="Courier New" w:cs="Courier New" w:hint="default"/>
      </w:rPr>
    </w:lvl>
    <w:lvl w:ilvl="5" w:tplc="041F0005">
      <w:start w:val="1"/>
      <w:numFmt w:val="bullet"/>
      <w:lvlText w:val=""/>
      <w:lvlJc w:val="left"/>
      <w:pPr>
        <w:ind w:left="4140" w:hanging="360"/>
      </w:pPr>
      <w:rPr>
        <w:rFonts w:ascii="Wingdings" w:hAnsi="Wingdings" w:hint="default"/>
      </w:rPr>
    </w:lvl>
    <w:lvl w:ilvl="6" w:tplc="041F0001">
      <w:start w:val="1"/>
      <w:numFmt w:val="bullet"/>
      <w:lvlText w:val=""/>
      <w:lvlJc w:val="left"/>
      <w:pPr>
        <w:ind w:left="4860" w:hanging="360"/>
      </w:pPr>
      <w:rPr>
        <w:rFonts w:ascii="Symbol" w:hAnsi="Symbol" w:hint="default"/>
      </w:rPr>
    </w:lvl>
    <w:lvl w:ilvl="7" w:tplc="041F0003">
      <w:start w:val="1"/>
      <w:numFmt w:val="bullet"/>
      <w:lvlText w:val="o"/>
      <w:lvlJc w:val="left"/>
      <w:pPr>
        <w:ind w:left="5580" w:hanging="360"/>
      </w:pPr>
      <w:rPr>
        <w:rFonts w:ascii="Courier New" w:hAnsi="Courier New" w:cs="Courier New" w:hint="default"/>
      </w:rPr>
    </w:lvl>
    <w:lvl w:ilvl="8" w:tplc="041F0005">
      <w:start w:val="1"/>
      <w:numFmt w:val="bullet"/>
      <w:lvlText w:val=""/>
      <w:lvlJc w:val="left"/>
      <w:pPr>
        <w:ind w:left="6300" w:hanging="360"/>
      </w:pPr>
      <w:rPr>
        <w:rFonts w:ascii="Wingdings" w:hAnsi="Wingdings" w:hint="default"/>
      </w:rPr>
    </w:lvl>
  </w:abstractNum>
  <w:abstractNum w:abstractNumId="8" w15:restartNumberingAfterBreak="0">
    <w:nsid w:val="3AF63837"/>
    <w:multiLevelType w:val="hybridMultilevel"/>
    <w:tmpl w:val="12382B64"/>
    <w:lvl w:ilvl="0" w:tplc="0330B4E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E2E3A0D"/>
    <w:multiLevelType w:val="hybridMultilevel"/>
    <w:tmpl w:val="07F80F3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5D32"/>
    <w:multiLevelType w:val="hybridMultilevel"/>
    <w:tmpl w:val="3DD6AAB6"/>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C824E3"/>
    <w:multiLevelType w:val="hybridMultilevel"/>
    <w:tmpl w:val="73867656"/>
    <w:lvl w:ilvl="0" w:tplc="5F14049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9543D04"/>
    <w:multiLevelType w:val="hybridMultilevel"/>
    <w:tmpl w:val="5EB26850"/>
    <w:lvl w:ilvl="0" w:tplc="2A10EF2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97D5C35"/>
    <w:multiLevelType w:val="hybridMultilevel"/>
    <w:tmpl w:val="55F8A204"/>
    <w:lvl w:ilvl="0" w:tplc="041F0001">
      <w:start w:val="1"/>
      <w:numFmt w:val="bullet"/>
      <w:lvlText w:val=""/>
      <w:lvlJc w:val="left"/>
      <w:pPr>
        <w:tabs>
          <w:tab w:val="num" w:pos="1068"/>
        </w:tabs>
        <w:ind w:left="1068" w:hanging="360"/>
      </w:pPr>
      <w:rPr>
        <w:rFonts w:ascii="Symbol" w:hAnsi="Symbol"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D3F7C44"/>
    <w:multiLevelType w:val="hybridMultilevel"/>
    <w:tmpl w:val="2294CDEE"/>
    <w:lvl w:ilvl="0" w:tplc="86143CC0">
      <w:start w:val="1"/>
      <w:numFmt w:val="decimal"/>
      <w:lvlText w:val="%1."/>
      <w:lvlJc w:val="left"/>
      <w:pPr>
        <w:ind w:left="366" w:hanging="360"/>
      </w:pPr>
      <w:rPr>
        <w:rFonts w:hint="default"/>
        <w:b/>
      </w:rPr>
    </w:lvl>
    <w:lvl w:ilvl="1" w:tplc="041F0019" w:tentative="1">
      <w:start w:val="1"/>
      <w:numFmt w:val="lowerLetter"/>
      <w:lvlText w:val="%2."/>
      <w:lvlJc w:val="left"/>
      <w:pPr>
        <w:ind w:left="1086" w:hanging="360"/>
      </w:pPr>
    </w:lvl>
    <w:lvl w:ilvl="2" w:tplc="041F001B" w:tentative="1">
      <w:start w:val="1"/>
      <w:numFmt w:val="lowerRoman"/>
      <w:lvlText w:val="%3."/>
      <w:lvlJc w:val="right"/>
      <w:pPr>
        <w:ind w:left="1806" w:hanging="180"/>
      </w:pPr>
    </w:lvl>
    <w:lvl w:ilvl="3" w:tplc="041F000F" w:tentative="1">
      <w:start w:val="1"/>
      <w:numFmt w:val="decimal"/>
      <w:lvlText w:val="%4."/>
      <w:lvlJc w:val="left"/>
      <w:pPr>
        <w:ind w:left="2526" w:hanging="360"/>
      </w:pPr>
    </w:lvl>
    <w:lvl w:ilvl="4" w:tplc="041F0019" w:tentative="1">
      <w:start w:val="1"/>
      <w:numFmt w:val="lowerLetter"/>
      <w:lvlText w:val="%5."/>
      <w:lvlJc w:val="left"/>
      <w:pPr>
        <w:ind w:left="3246" w:hanging="360"/>
      </w:pPr>
    </w:lvl>
    <w:lvl w:ilvl="5" w:tplc="041F001B" w:tentative="1">
      <w:start w:val="1"/>
      <w:numFmt w:val="lowerRoman"/>
      <w:lvlText w:val="%6."/>
      <w:lvlJc w:val="right"/>
      <w:pPr>
        <w:ind w:left="3966" w:hanging="180"/>
      </w:pPr>
    </w:lvl>
    <w:lvl w:ilvl="6" w:tplc="041F000F" w:tentative="1">
      <w:start w:val="1"/>
      <w:numFmt w:val="decimal"/>
      <w:lvlText w:val="%7."/>
      <w:lvlJc w:val="left"/>
      <w:pPr>
        <w:ind w:left="4686" w:hanging="360"/>
      </w:pPr>
    </w:lvl>
    <w:lvl w:ilvl="7" w:tplc="041F0019" w:tentative="1">
      <w:start w:val="1"/>
      <w:numFmt w:val="lowerLetter"/>
      <w:lvlText w:val="%8."/>
      <w:lvlJc w:val="left"/>
      <w:pPr>
        <w:ind w:left="5406" w:hanging="360"/>
      </w:pPr>
    </w:lvl>
    <w:lvl w:ilvl="8" w:tplc="041F001B" w:tentative="1">
      <w:start w:val="1"/>
      <w:numFmt w:val="lowerRoman"/>
      <w:lvlText w:val="%9."/>
      <w:lvlJc w:val="right"/>
      <w:pPr>
        <w:ind w:left="6126" w:hanging="180"/>
      </w:pPr>
    </w:lvl>
  </w:abstractNum>
  <w:abstractNum w:abstractNumId="15" w15:restartNumberingAfterBreak="0">
    <w:nsid w:val="60A6042D"/>
    <w:multiLevelType w:val="hybridMultilevel"/>
    <w:tmpl w:val="ADCA9A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668C556A"/>
    <w:multiLevelType w:val="hybridMultilevel"/>
    <w:tmpl w:val="69FE9970"/>
    <w:lvl w:ilvl="0" w:tplc="EE9A10A0">
      <w:start w:val="1"/>
      <w:numFmt w:val="decimal"/>
      <w:lvlText w:val="%1."/>
      <w:lvlJc w:val="left"/>
      <w:pPr>
        <w:tabs>
          <w:tab w:val="num" w:pos="644"/>
        </w:tabs>
        <w:ind w:left="644" w:hanging="360"/>
      </w:pPr>
      <w:rPr>
        <w:rFonts w:hint="default"/>
        <w:b/>
      </w:rPr>
    </w:lvl>
    <w:lvl w:ilvl="1" w:tplc="041F000F">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13377EC"/>
    <w:multiLevelType w:val="hybridMultilevel"/>
    <w:tmpl w:val="E0585350"/>
    <w:lvl w:ilvl="0" w:tplc="847C29EA">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2"/>
  </w:num>
  <w:num w:numId="2">
    <w:abstractNumId w:val="8"/>
  </w:num>
  <w:num w:numId="3">
    <w:abstractNumId w:val="11"/>
  </w:num>
  <w:num w:numId="4">
    <w:abstractNumId w:val="3"/>
  </w:num>
  <w:num w:numId="5">
    <w:abstractNumId w:val="17"/>
  </w:num>
  <w:num w:numId="6">
    <w:abstractNumId w:val="1"/>
  </w:num>
  <w:num w:numId="7">
    <w:abstractNumId w:val="14"/>
  </w:num>
  <w:num w:numId="8">
    <w:abstractNumId w:val="4"/>
  </w:num>
  <w:num w:numId="9">
    <w:abstractNumId w:val="5"/>
  </w:num>
  <w:num w:numId="10">
    <w:abstractNumId w:val="7"/>
  </w:num>
  <w:num w:numId="11">
    <w:abstractNumId w:val="10"/>
  </w:num>
  <w:num w:numId="12">
    <w:abstractNumId w:val="0"/>
  </w:num>
  <w:num w:numId="13">
    <w:abstractNumId w:val="15"/>
  </w:num>
  <w:num w:numId="14">
    <w:abstractNumId w:val="6"/>
  </w:num>
  <w:num w:numId="15">
    <w:abstractNumId w:val="16"/>
  </w:num>
  <w:num w:numId="16">
    <w:abstractNumId w:val="2"/>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EF"/>
    <w:rsid w:val="00025C92"/>
    <w:rsid w:val="00041C31"/>
    <w:rsid w:val="00051B15"/>
    <w:rsid w:val="00056531"/>
    <w:rsid w:val="00056913"/>
    <w:rsid w:val="00072E89"/>
    <w:rsid w:val="000A1A60"/>
    <w:rsid w:val="000C1CC5"/>
    <w:rsid w:val="000E10EF"/>
    <w:rsid w:val="00100F3A"/>
    <w:rsid w:val="001040B5"/>
    <w:rsid w:val="00122A8C"/>
    <w:rsid w:val="001B03E5"/>
    <w:rsid w:val="00247FF6"/>
    <w:rsid w:val="00266253"/>
    <w:rsid w:val="00276CDE"/>
    <w:rsid w:val="0028312D"/>
    <w:rsid w:val="002A42B3"/>
    <w:rsid w:val="002C2B49"/>
    <w:rsid w:val="00307DAE"/>
    <w:rsid w:val="00307E10"/>
    <w:rsid w:val="00314435"/>
    <w:rsid w:val="00335417"/>
    <w:rsid w:val="00341E58"/>
    <w:rsid w:val="00344000"/>
    <w:rsid w:val="0036437E"/>
    <w:rsid w:val="003853A9"/>
    <w:rsid w:val="003B4164"/>
    <w:rsid w:val="003F1013"/>
    <w:rsid w:val="00401223"/>
    <w:rsid w:val="0043607D"/>
    <w:rsid w:val="00482839"/>
    <w:rsid w:val="004A2E57"/>
    <w:rsid w:val="004B105E"/>
    <w:rsid w:val="00532ADA"/>
    <w:rsid w:val="005A37AF"/>
    <w:rsid w:val="005E2B4B"/>
    <w:rsid w:val="006373B3"/>
    <w:rsid w:val="00657ACE"/>
    <w:rsid w:val="006647C1"/>
    <w:rsid w:val="00674F9D"/>
    <w:rsid w:val="00677B76"/>
    <w:rsid w:val="006C4C24"/>
    <w:rsid w:val="006F29F3"/>
    <w:rsid w:val="007329A0"/>
    <w:rsid w:val="00742CC6"/>
    <w:rsid w:val="007458F7"/>
    <w:rsid w:val="00746D27"/>
    <w:rsid w:val="00775D7C"/>
    <w:rsid w:val="007D5699"/>
    <w:rsid w:val="007D724C"/>
    <w:rsid w:val="007E01B9"/>
    <w:rsid w:val="0080491F"/>
    <w:rsid w:val="00805667"/>
    <w:rsid w:val="008140B8"/>
    <w:rsid w:val="00836971"/>
    <w:rsid w:val="008441FF"/>
    <w:rsid w:val="0088206D"/>
    <w:rsid w:val="00892A5C"/>
    <w:rsid w:val="0089509C"/>
    <w:rsid w:val="008A3C35"/>
    <w:rsid w:val="008F6D3C"/>
    <w:rsid w:val="00970AC7"/>
    <w:rsid w:val="00991ABA"/>
    <w:rsid w:val="009A5C87"/>
    <w:rsid w:val="009D1834"/>
    <w:rsid w:val="00A33A95"/>
    <w:rsid w:val="00A47251"/>
    <w:rsid w:val="00A70650"/>
    <w:rsid w:val="00A87A31"/>
    <w:rsid w:val="00A93152"/>
    <w:rsid w:val="00AA08BB"/>
    <w:rsid w:val="00AF6436"/>
    <w:rsid w:val="00B25BA7"/>
    <w:rsid w:val="00B525DB"/>
    <w:rsid w:val="00B66098"/>
    <w:rsid w:val="00B901B4"/>
    <w:rsid w:val="00BA0672"/>
    <w:rsid w:val="00BC182A"/>
    <w:rsid w:val="00BC39A0"/>
    <w:rsid w:val="00BD30DD"/>
    <w:rsid w:val="00C108FB"/>
    <w:rsid w:val="00C43C9B"/>
    <w:rsid w:val="00C46A5F"/>
    <w:rsid w:val="00C47BB8"/>
    <w:rsid w:val="00C53957"/>
    <w:rsid w:val="00D10795"/>
    <w:rsid w:val="00D66AEC"/>
    <w:rsid w:val="00D93CE6"/>
    <w:rsid w:val="00DA5839"/>
    <w:rsid w:val="00DB2007"/>
    <w:rsid w:val="00DE750D"/>
    <w:rsid w:val="00DF68AC"/>
    <w:rsid w:val="00E3293D"/>
    <w:rsid w:val="00E57D5E"/>
    <w:rsid w:val="00E60F6F"/>
    <w:rsid w:val="00E97E74"/>
    <w:rsid w:val="00EF5F5F"/>
    <w:rsid w:val="00F074C9"/>
    <w:rsid w:val="00F1224B"/>
    <w:rsid w:val="00F267EA"/>
    <w:rsid w:val="00F41D6E"/>
    <w:rsid w:val="00F85295"/>
    <w:rsid w:val="00FA35E4"/>
    <w:rsid w:val="00FA52BE"/>
    <w:rsid w:val="00FA616D"/>
    <w:rsid w:val="00FB7ED7"/>
    <w:rsid w:val="00FC4CEE"/>
    <w:rsid w:val="00FE4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32C19"/>
  <w15:docId w15:val="{91495741-DE81-CC46-9DE0-56E57008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B4B"/>
    <w:pPr>
      <w:spacing w:after="200" w:line="276" w:lineRule="auto"/>
    </w:pPr>
    <w:rPr>
      <w:rFonts w:cs="Calibri"/>
      <w:sz w:val="22"/>
      <w:szCs w:val="22"/>
      <w:lang w:eastAsia="en-US"/>
    </w:rPr>
  </w:style>
  <w:style w:type="paragraph" w:styleId="Balk2">
    <w:name w:val="heading 2"/>
    <w:basedOn w:val="Normal"/>
    <w:next w:val="Normal"/>
    <w:link w:val="Balk2Char"/>
    <w:semiHidden/>
    <w:unhideWhenUsed/>
    <w:qFormat/>
    <w:locked/>
    <w:rsid w:val="008140B8"/>
    <w:pPr>
      <w:keepNext/>
      <w:spacing w:after="0" w:line="240" w:lineRule="auto"/>
      <w:jc w:val="center"/>
      <w:outlineLvl w:val="1"/>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0E10EF"/>
    <w:pPr>
      <w:autoSpaceDE w:val="0"/>
      <w:autoSpaceDN w:val="0"/>
      <w:adjustRightInd w:val="0"/>
    </w:pPr>
    <w:rPr>
      <w:rFonts w:ascii="Arial" w:hAnsi="Arial" w:cs="Arial"/>
      <w:color w:val="000000"/>
      <w:sz w:val="24"/>
      <w:szCs w:val="24"/>
      <w:lang w:eastAsia="en-US"/>
    </w:rPr>
  </w:style>
  <w:style w:type="paragraph" w:styleId="stBilgi">
    <w:name w:val="header"/>
    <w:basedOn w:val="Normal"/>
    <w:link w:val="stBilgiChar"/>
    <w:rsid w:val="000E10EF"/>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0E10EF"/>
  </w:style>
  <w:style w:type="paragraph" w:styleId="AltBilgi">
    <w:name w:val="footer"/>
    <w:basedOn w:val="Normal"/>
    <w:link w:val="AltBilgiChar"/>
    <w:uiPriority w:val="99"/>
    <w:rsid w:val="000E10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locked/>
    <w:rsid w:val="000E10EF"/>
  </w:style>
  <w:style w:type="paragraph" w:styleId="BalonMetni">
    <w:name w:val="Balloon Text"/>
    <w:basedOn w:val="Normal"/>
    <w:link w:val="BalonMetniChar"/>
    <w:uiPriority w:val="99"/>
    <w:semiHidden/>
    <w:rsid w:val="000E10EF"/>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0E10EF"/>
    <w:rPr>
      <w:rFonts w:ascii="Tahoma" w:hAnsi="Tahoma" w:cs="Tahoma"/>
      <w:sz w:val="16"/>
      <w:szCs w:val="16"/>
    </w:rPr>
  </w:style>
  <w:style w:type="table" w:styleId="TabloKlavuzu">
    <w:name w:val="Table Grid"/>
    <w:basedOn w:val="NormalTablo"/>
    <w:uiPriority w:val="59"/>
    <w:rsid w:val="00F1224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semiHidden/>
    <w:rsid w:val="008140B8"/>
    <w:rPr>
      <w:rFonts w:ascii="Times New Roman" w:eastAsia="Times New Roman" w:hAnsi="Times New Roman"/>
      <w:b/>
      <w:sz w:val="24"/>
      <w:szCs w:val="24"/>
    </w:rPr>
  </w:style>
  <w:style w:type="character" w:styleId="Gl">
    <w:name w:val="Strong"/>
    <w:qFormat/>
    <w:locked/>
    <w:rsid w:val="008140B8"/>
    <w:rPr>
      <w:b/>
      <w:bCs/>
    </w:rPr>
  </w:style>
  <w:style w:type="paragraph" w:styleId="ListeParagraf">
    <w:name w:val="List Paragraph"/>
    <w:basedOn w:val="Normal"/>
    <w:uiPriority w:val="34"/>
    <w:qFormat/>
    <w:rsid w:val="008140B8"/>
    <w:pPr>
      <w:widowControl w:val="0"/>
      <w:autoSpaceDE w:val="0"/>
      <w:autoSpaceDN w:val="0"/>
      <w:adjustRightInd w:val="0"/>
      <w:spacing w:after="0" w:line="240" w:lineRule="auto"/>
      <w:ind w:left="720"/>
      <w:contextualSpacing/>
    </w:pPr>
    <w:rPr>
      <w:rFonts w:ascii="Arial" w:eastAsia="Times New Roman" w:hAnsi="Arial" w:cs="Arial"/>
      <w:sz w:val="20"/>
      <w:szCs w:val="20"/>
      <w:lang w:eastAsia="tr-TR"/>
    </w:rPr>
  </w:style>
  <w:style w:type="character" w:customStyle="1" w:styleId="st">
    <w:name w:val="st"/>
    <w:basedOn w:val="VarsaylanParagrafYazTipi"/>
    <w:rsid w:val="008140B8"/>
  </w:style>
  <w:style w:type="character" w:styleId="Vurgu">
    <w:name w:val="Emphasis"/>
    <w:uiPriority w:val="20"/>
    <w:qFormat/>
    <w:locked/>
    <w:rsid w:val="008140B8"/>
    <w:rPr>
      <w:i/>
      <w:iCs/>
    </w:rPr>
  </w:style>
  <w:style w:type="paragraph" w:styleId="GvdeMetni">
    <w:name w:val="Body Text"/>
    <w:basedOn w:val="Normal"/>
    <w:link w:val="GvdeMetniChar"/>
    <w:rsid w:val="00A70650"/>
    <w:pPr>
      <w:spacing w:after="0" w:line="240" w:lineRule="auto"/>
      <w:ind w:right="72"/>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A70650"/>
    <w:rPr>
      <w:rFonts w:ascii="Times New Roman" w:eastAsia="Times New Roman" w:hAnsi="Times New Roman"/>
      <w:sz w:val="24"/>
      <w:szCs w:val="24"/>
    </w:rPr>
  </w:style>
  <w:style w:type="paragraph" w:customStyle="1" w:styleId="a">
    <w:basedOn w:val="Normal"/>
    <w:next w:val="stBilgi"/>
    <w:link w:val="stbilgiChar0"/>
    <w:uiPriority w:val="99"/>
    <w:rsid w:val="00A70650"/>
    <w:pPr>
      <w:tabs>
        <w:tab w:val="center" w:pos="4536"/>
        <w:tab w:val="right" w:pos="9072"/>
      </w:tabs>
      <w:spacing w:after="0" w:line="240" w:lineRule="auto"/>
    </w:pPr>
    <w:rPr>
      <w:rFonts w:cs="Times New Roman"/>
      <w:sz w:val="24"/>
      <w:szCs w:val="24"/>
      <w:lang w:eastAsia="tr-TR"/>
    </w:rPr>
  </w:style>
  <w:style w:type="character" w:customStyle="1" w:styleId="stbilgiChar0">
    <w:name w:val="Üstbilgi Char"/>
    <w:link w:val="a"/>
    <w:uiPriority w:val="99"/>
    <w:rsid w:val="00A70650"/>
    <w:rPr>
      <w:sz w:val="24"/>
      <w:szCs w:val="24"/>
    </w:rPr>
  </w:style>
  <w:style w:type="paragraph" w:styleId="NormalWeb">
    <w:name w:val="Normal (Web)"/>
    <w:basedOn w:val="Normal"/>
    <w:uiPriority w:val="99"/>
    <w:unhideWhenUsed/>
    <w:rsid w:val="004012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67206">
      <w:bodyDiv w:val="1"/>
      <w:marLeft w:val="0"/>
      <w:marRight w:val="0"/>
      <w:marTop w:val="0"/>
      <w:marBottom w:val="0"/>
      <w:divBdr>
        <w:top w:val="none" w:sz="0" w:space="0" w:color="auto"/>
        <w:left w:val="none" w:sz="0" w:space="0" w:color="auto"/>
        <w:bottom w:val="none" w:sz="0" w:space="0" w:color="auto"/>
        <w:right w:val="none" w:sz="0" w:space="0" w:color="auto"/>
      </w:divBdr>
    </w:div>
    <w:div w:id="360015904">
      <w:bodyDiv w:val="1"/>
      <w:marLeft w:val="0"/>
      <w:marRight w:val="0"/>
      <w:marTop w:val="0"/>
      <w:marBottom w:val="0"/>
      <w:divBdr>
        <w:top w:val="none" w:sz="0" w:space="0" w:color="auto"/>
        <w:left w:val="none" w:sz="0" w:space="0" w:color="auto"/>
        <w:bottom w:val="none" w:sz="0" w:space="0" w:color="auto"/>
        <w:right w:val="none" w:sz="0" w:space="0" w:color="auto"/>
      </w:divBdr>
    </w:div>
    <w:div w:id="433013811">
      <w:bodyDiv w:val="1"/>
      <w:marLeft w:val="0"/>
      <w:marRight w:val="0"/>
      <w:marTop w:val="0"/>
      <w:marBottom w:val="0"/>
      <w:divBdr>
        <w:top w:val="none" w:sz="0" w:space="0" w:color="auto"/>
        <w:left w:val="none" w:sz="0" w:space="0" w:color="auto"/>
        <w:bottom w:val="none" w:sz="0" w:space="0" w:color="auto"/>
        <w:right w:val="none" w:sz="0" w:space="0" w:color="auto"/>
      </w:divBdr>
    </w:div>
    <w:div w:id="17132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11737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Asus</cp:lastModifiedBy>
  <cp:revision>2</cp:revision>
  <cp:lastPrinted>2017-09-27T10:43:00Z</cp:lastPrinted>
  <dcterms:created xsi:type="dcterms:W3CDTF">2023-08-18T08:25:00Z</dcterms:created>
  <dcterms:modified xsi:type="dcterms:W3CDTF">2023-08-18T08:25:00Z</dcterms:modified>
</cp:coreProperties>
</file>